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461A" w:rsidRDefault="00A4461A" w:rsidP="00A4461A">
      <w:pPr>
        <w:keepNext/>
        <w:tabs>
          <w:tab w:val="left" w:pos="5529"/>
        </w:tabs>
        <w:spacing w:after="0" w:line="240" w:lineRule="auto"/>
        <w:rPr>
          <w:rFonts w:ascii="Garamond" w:hAnsi="Garamond"/>
          <w:b/>
          <w:iCs/>
          <w:sz w:val="28"/>
          <w:szCs w:val="28"/>
        </w:rPr>
      </w:pPr>
      <w:r>
        <w:rPr>
          <w:rFonts w:ascii="Garamond" w:hAnsi="Garamond"/>
          <w:b/>
          <w:iCs/>
          <w:sz w:val="28"/>
          <w:szCs w:val="28"/>
        </w:rPr>
        <w:t>III.</w:t>
      </w:r>
      <w:r w:rsidRPr="00EB03A5">
        <w:rPr>
          <w:rFonts w:ascii="Garamond" w:hAnsi="Garamond"/>
          <w:b/>
          <w:iCs/>
          <w:sz w:val="28"/>
          <w:szCs w:val="28"/>
        </w:rPr>
        <w:t>2</w:t>
      </w:r>
      <w:r>
        <w:rPr>
          <w:rFonts w:ascii="Garamond" w:hAnsi="Garamond"/>
          <w:b/>
          <w:iCs/>
          <w:sz w:val="28"/>
          <w:szCs w:val="28"/>
        </w:rPr>
        <w:t>.</w:t>
      </w:r>
      <w:r w:rsidRPr="00EB03A5">
        <w:rPr>
          <w:rFonts w:ascii="Garamond" w:hAnsi="Garamond"/>
          <w:b/>
          <w:iCs/>
          <w:sz w:val="28"/>
          <w:szCs w:val="28"/>
        </w:rPr>
        <w:t xml:space="preserve"> </w:t>
      </w:r>
      <w:r>
        <w:rPr>
          <w:rFonts w:ascii="Garamond" w:hAnsi="Garamond"/>
          <w:b/>
          <w:bCs/>
          <w:iCs/>
          <w:sz w:val="28"/>
          <w:szCs w:val="28"/>
        </w:rPr>
        <w:t>Изменения</w:t>
      </w:r>
      <w:r>
        <w:rPr>
          <w:rFonts w:ascii="Garamond" w:hAnsi="Garamond"/>
          <w:b/>
          <w:iCs/>
          <w:sz w:val="28"/>
          <w:szCs w:val="28"/>
        </w:rPr>
        <w:t xml:space="preserve">, связанные </w:t>
      </w:r>
      <w:r w:rsidRPr="00CF7F5D">
        <w:rPr>
          <w:rFonts w:ascii="Garamond" w:hAnsi="Garamond"/>
          <w:b/>
          <w:iCs/>
          <w:sz w:val="28"/>
          <w:szCs w:val="28"/>
        </w:rPr>
        <w:t xml:space="preserve">c порядком предоставления АО «СО ЕЭС» информации по стоимости услуг </w:t>
      </w:r>
      <w:r>
        <w:rPr>
          <w:rFonts w:ascii="Garamond" w:hAnsi="Garamond"/>
          <w:b/>
          <w:iCs/>
          <w:sz w:val="28"/>
          <w:szCs w:val="28"/>
        </w:rPr>
        <w:t>С</w:t>
      </w:r>
      <w:r w:rsidRPr="00CF7F5D">
        <w:rPr>
          <w:rFonts w:ascii="Garamond" w:hAnsi="Garamond"/>
          <w:b/>
          <w:iCs/>
          <w:sz w:val="28"/>
          <w:szCs w:val="28"/>
        </w:rPr>
        <w:t xml:space="preserve">истемного оператора в АО «АТС» и </w:t>
      </w:r>
      <w:r>
        <w:rPr>
          <w:rFonts w:ascii="Garamond" w:hAnsi="Garamond"/>
          <w:b/>
          <w:iCs/>
          <w:sz w:val="28"/>
          <w:szCs w:val="28"/>
        </w:rPr>
        <w:t>определения</w:t>
      </w:r>
      <w:r w:rsidRPr="00CF7F5D">
        <w:rPr>
          <w:rFonts w:ascii="Garamond" w:hAnsi="Garamond"/>
          <w:b/>
          <w:iCs/>
          <w:sz w:val="28"/>
          <w:szCs w:val="28"/>
        </w:rPr>
        <w:t xml:space="preserve"> АО «АТС» такой информац</w:t>
      </w:r>
      <w:r>
        <w:rPr>
          <w:rFonts w:ascii="Garamond" w:hAnsi="Garamond"/>
          <w:b/>
          <w:iCs/>
          <w:sz w:val="28"/>
          <w:szCs w:val="28"/>
        </w:rPr>
        <w:t>ии по гарантирующим поставщикам</w:t>
      </w:r>
    </w:p>
    <w:p w:rsidR="00A4461A" w:rsidRDefault="00A4461A" w:rsidP="00A4461A">
      <w:pPr>
        <w:keepNext/>
        <w:tabs>
          <w:tab w:val="left" w:pos="5529"/>
        </w:tabs>
        <w:spacing w:after="0" w:line="240" w:lineRule="auto"/>
        <w:jc w:val="both"/>
        <w:rPr>
          <w:rFonts w:ascii="Garamond" w:hAnsi="Garamond"/>
          <w:b/>
          <w:iCs/>
          <w:sz w:val="28"/>
          <w:szCs w:val="28"/>
        </w:rPr>
      </w:pPr>
    </w:p>
    <w:p w:rsidR="00A4461A" w:rsidRPr="00394067" w:rsidRDefault="00A4461A" w:rsidP="00A4461A">
      <w:pPr>
        <w:keepNext/>
        <w:tabs>
          <w:tab w:val="left" w:pos="5529"/>
        </w:tabs>
        <w:spacing w:after="0" w:line="240" w:lineRule="auto"/>
        <w:jc w:val="right"/>
        <w:rPr>
          <w:rFonts w:ascii="Garamond" w:hAnsi="Garamond"/>
          <w:b/>
          <w:iCs/>
          <w:sz w:val="28"/>
          <w:szCs w:val="28"/>
        </w:rPr>
      </w:pPr>
      <w:r>
        <w:rPr>
          <w:rFonts w:ascii="Garamond" w:hAnsi="Garamond"/>
          <w:b/>
          <w:iCs/>
          <w:sz w:val="28"/>
          <w:szCs w:val="28"/>
        </w:rPr>
        <w:t>Приложение № 3.2</w:t>
      </w:r>
    </w:p>
    <w:p w:rsidR="00162F62" w:rsidRDefault="00162F62">
      <w:pPr>
        <w:keepNext/>
        <w:tabs>
          <w:tab w:val="left" w:pos="5529"/>
        </w:tabs>
        <w:spacing w:after="0" w:line="240" w:lineRule="auto"/>
        <w:ind w:left="10348"/>
        <w:jc w:val="center"/>
        <w:rPr>
          <w:rFonts w:ascii="Garamond" w:hAnsi="Garamond"/>
        </w:rPr>
      </w:pPr>
    </w:p>
    <w:tbl>
      <w:tblPr>
        <w:tblW w:w="1507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070"/>
      </w:tblGrid>
      <w:tr w:rsidR="00562D87" w:rsidTr="00562D87">
        <w:tblPrEx>
          <w:tblCellMar>
            <w:top w:w="0" w:type="dxa"/>
            <w:bottom w:w="0" w:type="dxa"/>
          </w:tblCellMar>
        </w:tblPrEx>
        <w:trPr>
          <w:trHeight w:val="1785"/>
        </w:trPr>
        <w:tc>
          <w:tcPr>
            <w:tcW w:w="15070" w:type="dxa"/>
            <w:tcBorders>
              <w:bottom w:val="single" w:sz="4" w:space="0" w:color="auto"/>
            </w:tcBorders>
          </w:tcPr>
          <w:p w:rsidR="00562D87" w:rsidRDefault="00562D87" w:rsidP="00562D87">
            <w:pPr>
              <w:spacing w:after="0" w:line="240" w:lineRule="auto"/>
              <w:ind w:left="90"/>
              <w:jc w:val="both"/>
              <w:rPr>
                <w:rFonts w:ascii="Garamond" w:hAnsi="Garamond"/>
                <w:sz w:val="24"/>
                <w:szCs w:val="24"/>
              </w:rPr>
            </w:pPr>
            <w:r>
              <w:rPr>
                <w:rFonts w:ascii="Garamond" w:eastAsia="Times New Roman" w:hAnsi="Garamond" w:cs="Garamond"/>
                <w:b/>
                <w:bCs/>
                <w:sz w:val="24"/>
                <w:szCs w:val="24"/>
                <w:lang w:eastAsia="ru-RU"/>
              </w:rPr>
              <w:t xml:space="preserve">Инициатор: </w:t>
            </w:r>
            <w:r>
              <w:rPr>
                <w:rFonts w:ascii="Garamond" w:eastAsia="Times New Roman" w:hAnsi="Garamond" w:cs="Garamond"/>
                <w:bCs/>
                <w:sz w:val="24"/>
                <w:szCs w:val="24"/>
                <w:lang w:eastAsia="ru-RU"/>
              </w:rPr>
              <w:t>Ассоциация «НП Совет рынка».</w:t>
            </w:r>
          </w:p>
          <w:p w:rsidR="00562D87" w:rsidRDefault="00562D87" w:rsidP="00562D87">
            <w:pPr>
              <w:spacing w:after="0" w:line="240" w:lineRule="auto"/>
              <w:ind w:left="90"/>
              <w:jc w:val="both"/>
              <w:rPr>
                <w:rFonts w:ascii="Garamond" w:eastAsia="Times New Roman" w:hAnsi="Garamond" w:cs="Garamond"/>
                <w:bCs/>
                <w:sz w:val="24"/>
                <w:szCs w:val="24"/>
                <w:lang w:eastAsia="ru-RU"/>
              </w:rPr>
            </w:pPr>
            <w:r>
              <w:rPr>
                <w:rFonts w:ascii="Garamond" w:hAnsi="Garamond"/>
                <w:b/>
                <w:sz w:val="24"/>
                <w:szCs w:val="24"/>
              </w:rPr>
              <w:t xml:space="preserve">Обоснование: </w:t>
            </w:r>
            <w:r>
              <w:rPr>
                <w:rFonts w:ascii="Garamond" w:hAnsi="Garamond"/>
                <w:sz w:val="24"/>
                <w:szCs w:val="24"/>
              </w:rPr>
              <w:t xml:space="preserve">обеспечение корректного формирования </w:t>
            </w:r>
            <w:proofErr w:type="gramStart"/>
            <w:r w:rsidRPr="00DE29D0">
              <w:rPr>
                <w:rFonts w:ascii="Garamond" w:hAnsi="Garamond"/>
                <w:sz w:val="24"/>
                <w:szCs w:val="24"/>
              </w:rPr>
              <w:t>КО</w:t>
            </w:r>
            <w:r>
              <w:rPr>
                <w:rFonts w:ascii="Garamond" w:hAnsi="Garamond"/>
                <w:sz w:val="24"/>
                <w:szCs w:val="24"/>
              </w:rPr>
              <w:t xml:space="preserve"> сведений</w:t>
            </w:r>
            <w:proofErr w:type="gramEnd"/>
            <w:r>
              <w:rPr>
                <w:rFonts w:ascii="Garamond" w:eastAsia="Times New Roman" w:hAnsi="Garamond" w:cs="Garamond"/>
                <w:bCs/>
                <w:sz w:val="24"/>
                <w:szCs w:val="24"/>
                <w:lang w:eastAsia="ru-RU"/>
              </w:rPr>
              <w:t xml:space="preserve"> о </w:t>
            </w:r>
            <w:r w:rsidRPr="00A774DC">
              <w:rPr>
                <w:rFonts w:ascii="Garamond" w:eastAsia="Times New Roman" w:hAnsi="Garamond" w:cs="Garamond"/>
                <w:bCs/>
                <w:sz w:val="24"/>
                <w:szCs w:val="24"/>
                <w:lang w:eastAsia="ru-RU"/>
              </w:rPr>
              <w:t>стоимости услуг</w:t>
            </w:r>
            <w:r>
              <w:rPr>
                <w:rFonts w:ascii="Garamond" w:eastAsia="Times New Roman" w:hAnsi="Garamond" w:cs="Garamond"/>
                <w:bCs/>
                <w:sz w:val="24"/>
                <w:szCs w:val="24"/>
                <w:lang w:eastAsia="ru-RU"/>
              </w:rPr>
              <w:t xml:space="preserve"> АО</w:t>
            </w:r>
            <w:r w:rsidRPr="00A774DC">
              <w:rPr>
                <w:rFonts w:ascii="Garamond" w:eastAsia="Times New Roman" w:hAnsi="Garamond" w:cs="Garamond"/>
                <w:bCs/>
                <w:sz w:val="24"/>
                <w:szCs w:val="24"/>
                <w:lang w:eastAsia="ru-RU"/>
              </w:rPr>
              <w:t xml:space="preserve"> «СО ЕЭС» </w:t>
            </w:r>
            <w:r>
              <w:rPr>
                <w:rFonts w:ascii="Garamond" w:eastAsia="Times New Roman" w:hAnsi="Garamond" w:cs="Garamond"/>
                <w:bCs/>
                <w:sz w:val="24"/>
                <w:szCs w:val="24"/>
                <w:lang w:eastAsia="ru-RU"/>
              </w:rPr>
              <w:t>и АО «ЦФР»</w:t>
            </w:r>
            <w:r w:rsidRPr="00A774DC">
              <w:rPr>
                <w:rFonts w:ascii="Garamond" w:eastAsia="Times New Roman" w:hAnsi="Garamond" w:cs="Garamond"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Garamond" w:eastAsia="Times New Roman" w:hAnsi="Garamond" w:cs="Garamond"/>
                <w:bCs/>
                <w:sz w:val="24"/>
                <w:szCs w:val="24"/>
                <w:lang w:eastAsia="ru-RU"/>
              </w:rPr>
              <w:t xml:space="preserve">для гарантирующих поставщиков </w:t>
            </w:r>
            <w:r w:rsidRPr="00A774DC">
              <w:rPr>
                <w:rFonts w:ascii="Garamond" w:eastAsia="Times New Roman" w:hAnsi="Garamond" w:cs="Garamond"/>
                <w:bCs/>
                <w:sz w:val="24"/>
                <w:szCs w:val="24"/>
                <w:lang w:eastAsia="ru-RU"/>
              </w:rPr>
              <w:t xml:space="preserve">в случае </w:t>
            </w:r>
            <w:r>
              <w:rPr>
                <w:rFonts w:ascii="Garamond" w:eastAsia="Times New Roman" w:hAnsi="Garamond" w:cs="Garamond"/>
                <w:bCs/>
                <w:sz w:val="24"/>
                <w:szCs w:val="24"/>
                <w:lang w:eastAsia="ru-RU"/>
              </w:rPr>
              <w:t xml:space="preserve">их </w:t>
            </w:r>
            <w:r w:rsidRPr="00A774DC">
              <w:rPr>
                <w:rFonts w:ascii="Garamond" w:eastAsia="Times New Roman" w:hAnsi="Garamond" w:cs="Garamond"/>
                <w:bCs/>
                <w:sz w:val="24"/>
                <w:szCs w:val="24"/>
                <w:lang w:eastAsia="ru-RU"/>
              </w:rPr>
              <w:t>реорганизации в форме присоединения со 2-го по последнее число расчетного периода или в период со 2-го по последнее число</w:t>
            </w:r>
            <w:r>
              <w:rPr>
                <w:rFonts w:ascii="Garamond" w:eastAsia="Times New Roman" w:hAnsi="Garamond" w:cs="Garamond"/>
                <w:bCs/>
                <w:sz w:val="24"/>
                <w:szCs w:val="24"/>
                <w:lang w:eastAsia="ru-RU"/>
              </w:rPr>
              <w:t xml:space="preserve"> предыдущего расчетного периода.</w:t>
            </w:r>
          </w:p>
          <w:p w:rsidR="00562D87" w:rsidRDefault="00562D87" w:rsidP="00562D87">
            <w:pPr>
              <w:spacing w:after="0" w:line="240" w:lineRule="auto"/>
              <w:ind w:left="90"/>
              <w:jc w:val="both"/>
              <w:rPr>
                <w:rFonts w:ascii="Garamond" w:eastAsia="Times New Roman" w:hAnsi="Garamond" w:cs="Garamond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Garamond" w:eastAsia="Times New Roman" w:hAnsi="Garamond" w:cs="Garamond"/>
                <w:b/>
                <w:bCs/>
                <w:sz w:val="24"/>
                <w:szCs w:val="24"/>
                <w:lang w:eastAsia="ru-RU"/>
              </w:rPr>
              <w:t xml:space="preserve">Дата вступления в силу: </w:t>
            </w:r>
            <w:r>
              <w:rPr>
                <w:rFonts w:ascii="Garamond" w:eastAsia="Times New Roman" w:hAnsi="Garamond" w:cs="Garamond"/>
                <w:bCs/>
                <w:sz w:val="24"/>
                <w:szCs w:val="24"/>
                <w:lang w:eastAsia="ru-RU"/>
              </w:rPr>
              <w:t xml:space="preserve">с 23 ноября 2022 года и распространяют свое действие на отношения сторон по Договору о присоединении к торговой системе оптового рынка, возникшие с 1 ноября 2022 года, и действуют по 28 февраля 2023 года (включительно). </w:t>
            </w:r>
          </w:p>
        </w:tc>
      </w:tr>
    </w:tbl>
    <w:p w:rsidR="00562D87" w:rsidRDefault="00562D87">
      <w:pPr>
        <w:spacing w:after="0" w:line="240" w:lineRule="auto"/>
        <w:rPr>
          <w:rFonts w:ascii="Garamond" w:hAnsi="Garamond" w:cs="Garamond"/>
          <w:b/>
          <w:bCs/>
          <w:sz w:val="26"/>
          <w:szCs w:val="26"/>
        </w:rPr>
      </w:pPr>
    </w:p>
    <w:p w:rsidR="00162F62" w:rsidRDefault="00CA4DEE">
      <w:pPr>
        <w:spacing w:after="0" w:line="240" w:lineRule="auto"/>
        <w:rPr>
          <w:rFonts w:ascii="Garamond" w:hAnsi="Garamond" w:cs="Garamond"/>
          <w:b/>
          <w:bCs/>
        </w:rPr>
      </w:pPr>
      <w:r>
        <w:rPr>
          <w:rFonts w:ascii="Garamond" w:hAnsi="Garamond" w:cs="Garamond"/>
          <w:b/>
          <w:bCs/>
          <w:sz w:val="26"/>
          <w:szCs w:val="26"/>
        </w:rPr>
        <w:t xml:space="preserve">Предложения по изменениям и дополнениям в </w:t>
      </w:r>
      <w:r>
        <w:rPr>
          <w:rFonts w:ascii="Garamond" w:hAnsi="Garamond"/>
          <w:b/>
          <w:sz w:val="26"/>
          <w:szCs w:val="26"/>
        </w:rPr>
        <w:t xml:space="preserve">РЕГЛАМЕНТ ФИНАНСОВЫХ РАСЧЕТОВ НА ОПТОВОМ РЫНКЕ ЭЛЕКТРОЭНЕРГИИ </w:t>
      </w:r>
      <w:r>
        <w:rPr>
          <w:rFonts w:ascii="Garamond" w:hAnsi="Garamond" w:cs="Garamond"/>
          <w:b/>
          <w:bCs/>
          <w:sz w:val="26"/>
          <w:szCs w:val="26"/>
        </w:rPr>
        <w:t>(Приложение № 16 к Договору о присоединении к торговой системе оптового рынка</w:t>
      </w:r>
      <w:r>
        <w:rPr>
          <w:rFonts w:ascii="Garamond" w:hAnsi="Garamond" w:cs="Garamond"/>
          <w:b/>
          <w:bCs/>
        </w:rPr>
        <w:t>)</w:t>
      </w:r>
      <w:bookmarkStart w:id="0" w:name="_GoBack"/>
      <w:bookmarkEnd w:id="0"/>
    </w:p>
    <w:p w:rsidR="00162F62" w:rsidRDefault="00162F62">
      <w:pPr>
        <w:spacing w:after="0" w:line="240" w:lineRule="auto"/>
        <w:rPr>
          <w:rFonts w:ascii="Garamond" w:hAnsi="Garamond" w:cs="Garamond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88"/>
        <w:gridCol w:w="6662"/>
        <w:gridCol w:w="7371"/>
      </w:tblGrid>
      <w:tr w:rsidR="00162F62" w:rsidRPr="00545644" w:rsidTr="00545644">
        <w:trPr>
          <w:trHeight w:val="435"/>
        </w:trPr>
        <w:tc>
          <w:tcPr>
            <w:tcW w:w="988" w:type="dxa"/>
          </w:tcPr>
          <w:p w:rsidR="00162F62" w:rsidRPr="00545644" w:rsidRDefault="00CA4DEE" w:rsidP="0054564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545644">
              <w:rPr>
                <w:rFonts w:ascii="Garamond" w:hAnsi="Garamond" w:cs="Garamond"/>
                <w:b/>
                <w:bCs/>
              </w:rPr>
              <w:t>№</w:t>
            </w:r>
          </w:p>
          <w:p w:rsidR="00162F62" w:rsidRPr="00545644" w:rsidRDefault="00CA4DEE" w:rsidP="0054564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545644">
              <w:rPr>
                <w:rFonts w:ascii="Garamond" w:hAnsi="Garamond" w:cs="Garamond"/>
                <w:b/>
                <w:bCs/>
              </w:rPr>
              <w:t>пункта</w:t>
            </w:r>
          </w:p>
        </w:tc>
        <w:tc>
          <w:tcPr>
            <w:tcW w:w="6662" w:type="dxa"/>
          </w:tcPr>
          <w:p w:rsidR="00162F62" w:rsidRPr="00545644" w:rsidRDefault="00CA4DEE" w:rsidP="0054564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545644">
              <w:rPr>
                <w:rFonts w:ascii="Garamond" w:hAnsi="Garamond" w:cs="Garamond"/>
                <w:b/>
                <w:bCs/>
              </w:rPr>
              <w:t>Редакция, действующая на момент</w:t>
            </w:r>
          </w:p>
          <w:p w:rsidR="00162F62" w:rsidRPr="00545644" w:rsidRDefault="00CA4DEE" w:rsidP="0054564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545644">
              <w:rPr>
                <w:rFonts w:ascii="Garamond" w:hAnsi="Garamond" w:cs="Garamond"/>
                <w:b/>
                <w:bCs/>
              </w:rPr>
              <w:t>вступления в силу изменений</w:t>
            </w:r>
          </w:p>
        </w:tc>
        <w:tc>
          <w:tcPr>
            <w:tcW w:w="7371" w:type="dxa"/>
          </w:tcPr>
          <w:p w:rsidR="00162F62" w:rsidRPr="00545644" w:rsidRDefault="00CA4DEE" w:rsidP="00545644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545644">
              <w:rPr>
                <w:rFonts w:ascii="Garamond" w:hAnsi="Garamond" w:cs="Garamond"/>
                <w:b/>
                <w:bCs/>
              </w:rPr>
              <w:t>Предлагаемая редакция</w:t>
            </w:r>
          </w:p>
          <w:p w:rsidR="00162F62" w:rsidRPr="00545644" w:rsidRDefault="00CA4DEE" w:rsidP="00545644">
            <w:pPr>
              <w:spacing w:after="0" w:line="240" w:lineRule="auto"/>
              <w:jc w:val="center"/>
              <w:rPr>
                <w:rFonts w:ascii="Garamond" w:hAnsi="Garamond" w:cs="Garamond"/>
              </w:rPr>
            </w:pPr>
            <w:r w:rsidRPr="00545644">
              <w:rPr>
                <w:rFonts w:ascii="Garamond" w:hAnsi="Garamond" w:cs="Garamond"/>
              </w:rPr>
              <w:t>(изменения выделены цветом)</w:t>
            </w:r>
          </w:p>
        </w:tc>
      </w:tr>
      <w:tr w:rsidR="00162F62" w:rsidRPr="00545644" w:rsidTr="00545644">
        <w:trPr>
          <w:trHeight w:val="435"/>
        </w:trPr>
        <w:tc>
          <w:tcPr>
            <w:tcW w:w="988" w:type="dxa"/>
          </w:tcPr>
          <w:p w:rsidR="00162F62" w:rsidRPr="00545644" w:rsidRDefault="00CA4DEE">
            <w:pPr>
              <w:spacing w:after="0" w:line="240" w:lineRule="auto"/>
              <w:jc w:val="center"/>
              <w:rPr>
                <w:rFonts w:ascii="Garamond" w:hAnsi="Garamond" w:cs="Garamond"/>
                <w:b/>
                <w:bCs/>
              </w:rPr>
            </w:pPr>
            <w:r w:rsidRPr="00545644">
              <w:rPr>
                <w:rFonts w:ascii="Garamond" w:hAnsi="Garamond" w:cs="Garamond"/>
                <w:b/>
                <w:bCs/>
              </w:rPr>
              <w:t>11.2.7</w:t>
            </w:r>
          </w:p>
        </w:tc>
        <w:tc>
          <w:tcPr>
            <w:tcW w:w="6662" w:type="dxa"/>
          </w:tcPr>
          <w:p w:rsidR="00162F62" w:rsidRPr="00545644" w:rsidRDefault="00CA4DEE" w:rsidP="00545644">
            <w:pPr>
              <w:pStyle w:val="3"/>
              <w:keepNext w:val="0"/>
              <w:widowControl w:val="0"/>
              <w:spacing w:before="120" w:after="120" w:line="240" w:lineRule="auto"/>
              <w:jc w:val="both"/>
              <w:rPr>
                <w:rFonts w:ascii="Garamond" w:hAnsi="Garamond"/>
                <w:sz w:val="22"/>
                <w:szCs w:val="22"/>
              </w:rPr>
            </w:pPr>
            <w:bookmarkStart w:id="1" w:name="_Toc117893252"/>
            <w:r w:rsidRPr="00545644">
              <w:rPr>
                <w:rFonts w:ascii="Garamond" w:hAnsi="Garamond"/>
                <w:sz w:val="22"/>
                <w:szCs w:val="22"/>
              </w:rPr>
              <w:t>Порядок взаимодействия КО и ЦФР при проведении расчетов за комплексную услугу ЦФР</w:t>
            </w:r>
            <w:bookmarkEnd w:id="1"/>
          </w:p>
          <w:p w:rsidR="00162F62" w:rsidRPr="00545644" w:rsidRDefault="00CA4DEE" w:rsidP="00545644">
            <w:pPr>
              <w:pStyle w:val="a1"/>
              <w:spacing w:before="120" w:after="120"/>
              <w:ind w:firstLine="567"/>
              <w:jc w:val="both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>Не позднее 15-го числа месяца, следующего за расчетным, КО передает в электронном виде в соответствии с приложением 2 к Правилам электронного документооборота системы электронного документооборота Коммерческого оператора ЦФР Реестр фактических данных для расчета комплексной услуги ЦФР за расчетный период.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firstLine="567"/>
              <w:jc w:val="both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 xml:space="preserve">Не позднее 23-го числа месяца, следующего за расчетным, ЦФР в электронном виде в соответствии с приложением 2 к Правилам электронного документооборота системы электронного документооборота Коммерческого оператора передает </w:t>
            </w:r>
            <w:proofErr w:type="gramStart"/>
            <w:r w:rsidRPr="00545644">
              <w:rPr>
                <w:szCs w:val="22"/>
                <w:lang w:val="ru-RU"/>
              </w:rPr>
              <w:t>КО информацию</w:t>
            </w:r>
            <w:proofErr w:type="gramEnd"/>
            <w:r w:rsidRPr="00545644">
              <w:rPr>
                <w:szCs w:val="22"/>
                <w:lang w:val="ru-RU"/>
              </w:rPr>
              <w:t xml:space="preserve"> о стоимости комплексной услуги ЦФР, оказанной ЦФР участнику оптового рынка </w:t>
            </w:r>
            <w:r w:rsidRPr="00545644">
              <w:rPr>
                <w:i/>
                <w:szCs w:val="22"/>
                <w:lang w:val="ru-RU"/>
              </w:rPr>
              <w:t>j</w:t>
            </w:r>
            <w:r w:rsidRPr="00545644">
              <w:rPr>
                <w:szCs w:val="22"/>
                <w:lang w:val="ru-RU"/>
              </w:rPr>
              <w:t xml:space="preserve"> в отношении расчетного периода </w:t>
            </w:r>
            <w:r w:rsidRPr="00545644">
              <w:rPr>
                <w:i/>
                <w:szCs w:val="22"/>
                <w:lang w:val="ru-RU"/>
              </w:rPr>
              <w:t>t</w:t>
            </w:r>
            <w:r w:rsidRPr="00545644">
              <w:rPr>
                <w:szCs w:val="22"/>
                <w:lang w:val="ru-RU"/>
              </w:rPr>
              <w:t>, по форме приложения 121 к настоящему Регламенту.</w:t>
            </w:r>
          </w:p>
          <w:p w:rsidR="00162F62" w:rsidRPr="00545644" w:rsidRDefault="00162F62" w:rsidP="00545644">
            <w:pPr>
              <w:spacing w:before="120" w:after="120" w:line="240" w:lineRule="auto"/>
              <w:jc w:val="both"/>
              <w:rPr>
                <w:rFonts w:ascii="Garamond" w:hAnsi="Garamond" w:cs="Garamond"/>
                <w:b/>
                <w:bCs/>
              </w:rPr>
            </w:pPr>
          </w:p>
        </w:tc>
        <w:tc>
          <w:tcPr>
            <w:tcW w:w="7371" w:type="dxa"/>
          </w:tcPr>
          <w:p w:rsidR="00162F62" w:rsidRPr="00545644" w:rsidRDefault="00CA4DEE" w:rsidP="00545644">
            <w:pPr>
              <w:pStyle w:val="3"/>
              <w:keepNext w:val="0"/>
              <w:widowControl w:val="0"/>
              <w:spacing w:before="120" w:after="120" w:line="24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545644">
              <w:rPr>
                <w:rFonts w:ascii="Garamond" w:hAnsi="Garamond"/>
                <w:sz w:val="22"/>
                <w:szCs w:val="22"/>
              </w:rPr>
              <w:t>Порядок взаимодействия КО и ЦФР при проведении расчетов за комплексную услугу ЦФР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firstLine="567"/>
              <w:jc w:val="both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>Не позднее 15-го числа месяца, следующего за расчетным, КО передает в электронном виде в соответствии с приложением 2 к Правилам электронного документооборота системы электронного документооборота Коммерческого оператора ЦФР Реестр фактических данных для расчета комплексной услуги ЦФР за расчетный период.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firstLine="567"/>
              <w:jc w:val="both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 xml:space="preserve">Не позднее 23-го числа месяца, следующего за расчетным, ЦФР в электронном виде в соответствии с приложением 2 к Правилам электронного документооборота системы электронного документооборота Коммерческого оператора передает </w:t>
            </w:r>
            <w:proofErr w:type="gramStart"/>
            <w:r w:rsidRPr="00545644">
              <w:rPr>
                <w:szCs w:val="22"/>
                <w:lang w:val="ru-RU"/>
              </w:rPr>
              <w:t>КО информацию</w:t>
            </w:r>
            <w:proofErr w:type="gramEnd"/>
            <w:r w:rsidRPr="00545644">
              <w:rPr>
                <w:szCs w:val="22"/>
                <w:lang w:val="ru-RU"/>
              </w:rPr>
              <w:t xml:space="preserve"> о стоимости комплексной услуги ЦФР, оказанной ЦФР участнику оптового рынка </w:t>
            </w:r>
            <w:r w:rsidRPr="00545644">
              <w:rPr>
                <w:i/>
                <w:szCs w:val="22"/>
                <w:lang w:val="ru-RU"/>
              </w:rPr>
              <w:t>j</w:t>
            </w:r>
            <w:r w:rsidRPr="00545644">
              <w:rPr>
                <w:szCs w:val="22"/>
                <w:lang w:val="ru-RU"/>
              </w:rPr>
              <w:t xml:space="preserve"> в отношении расчетного периода </w:t>
            </w:r>
            <w:r w:rsidRPr="00545644">
              <w:rPr>
                <w:i/>
                <w:szCs w:val="22"/>
                <w:lang w:val="ru-RU"/>
              </w:rPr>
              <w:t>t</w:t>
            </w:r>
            <w:r w:rsidRPr="00545644">
              <w:rPr>
                <w:szCs w:val="22"/>
                <w:lang w:val="ru-RU"/>
              </w:rPr>
              <w:t>, по форме приложения 121 к настоящему Регламенту.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firstLine="598"/>
              <w:jc w:val="both"/>
              <w:rPr>
                <w:szCs w:val="22"/>
                <w:highlight w:val="yellow"/>
                <w:lang w:val="ru-RU"/>
              </w:rPr>
            </w:pPr>
            <w:r w:rsidRPr="00545644">
              <w:rPr>
                <w:szCs w:val="22"/>
                <w:highlight w:val="yellow"/>
                <w:lang w:val="ru-RU"/>
              </w:rPr>
              <w:t xml:space="preserve">В случае если предоставленная ЦФР в соответствии с требованиями настоящего пункта информация о стоимости комплексной услуги ЦФР за расчетный период </w:t>
            </w:r>
            <w:r w:rsidRPr="00545644">
              <w:rPr>
                <w:i/>
                <w:szCs w:val="22"/>
                <w:highlight w:val="yellow"/>
                <w:lang w:val="ru-RU"/>
              </w:rPr>
              <w:t>t</w:t>
            </w:r>
            <w:r w:rsidRPr="00545644">
              <w:rPr>
                <w:szCs w:val="22"/>
                <w:highlight w:val="yellow"/>
                <w:lang w:val="ru-RU"/>
              </w:rPr>
              <w:t xml:space="preserve">, оказанной ЦФР участнику оптового рынка </w:t>
            </w:r>
            <w:r w:rsidRPr="00545644">
              <w:rPr>
                <w:i/>
                <w:szCs w:val="22"/>
                <w:highlight w:val="yellow"/>
                <w:lang w:val="ru-RU"/>
              </w:rPr>
              <w:t>j</w:t>
            </w:r>
            <w:r w:rsidRPr="00545644">
              <w:rPr>
                <w:szCs w:val="22"/>
                <w:highlight w:val="yellow"/>
                <w:lang w:val="ru-RU"/>
              </w:rPr>
              <w:t xml:space="preserve"> (правопреемнику), реорганизованному в период </w:t>
            </w:r>
            <w:r w:rsidRPr="00545644">
              <w:rPr>
                <w:color w:val="000000" w:themeColor="text1"/>
                <w:szCs w:val="22"/>
                <w:highlight w:val="yellow"/>
                <w:lang w:val="ru-RU"/>
              </w:rPr>
              <w:t xml:space="preserve">со 2-го по последнее число расчетного периода </w:t>
            </w:r>
            <w:r w:rsidRPr="00545644">
              <w:rPr>
                <w:i/>
                <w:color w:val="000000" w:themeColor="text1"/>
                <w:szCs w:val="22"/>
                <w:highlight w:val="yellow"/>
                <w:lang w:val="ru-RU"/>
              </w:rPr>
              <w:t>t</w:t>
            </w:r>
            <w:r w:rsidR="00545644" w:rsidRPr="00545644">
              <w:rPr>
                <w:color w:val="000000" w:themeColor="text1"/>
                <w:szCs w:val="22"/>
                <w:highlight w:val="yellow"/>
                <w:lang w:val="ru-RU"/>
              </w:rPr>
              <w:t xml:space="preserve"> </w:t>
            </w:r>
            <w:r w:rsidRPr="00545644">
              <w:rPr>
                <w:szCs w:val="22"/>
                <w:highlight w:val="yellow"/>
                <w:lang w:val="ru-RU"/>
              </w:rPr>
              <w:t xml:space="preserve">в форме присоединения к нему другого участника </w:t>
            </w:r>
            <w:r w:rsidRPr="00545644">
              <w:rPr>
                <w:szCs w:val="22"/>
                <w:highlight w:val="yellow"/>
                <w:lang w:val="ru-RU"/>
              </w:rPr>
              <w:lastRenderedPageBreak/>
              <w:t xml:space="preserve">оптового рынка </w:t>
            </w:r>
            <w:proofErr w:type="spellStart"/>
            <w:r w:rsidRPr="00545644">
              <w:rPr>
                <w:i/>
                <w:iCs/>
                <w:szCs w:val="22"/>
                <w:highlight w:val="yellow"/>
                <w:lang w:val="en-US"/>
              </w:rPr>
              <w:t>i</w:t>
            </w:r>
            <w:proofErr w:type="spellEnd"/>
            <w:r w:rsidRPr="00545644">
              <w:rPr>
                <w:i/>
                <w:iCs/>
                <w:szCs w:val="22"/>
                <w:highlight w:val="yellow"/>
                <w:lang w:val="ru-RU"/>
              </w:rPr>
              <w:t xml:space="preserve"> </w:t>
            </w:r>
            <w:r w:rsidRPr="00545644">
              <w:rPr>
                <w:szCs w:val="22"/>
                <w:highlight w:val="yellow"/>
                <w:lang w:val="ru-RU"/>
              </w:rPr>
              <w:t>(</w:t>
            </w:r>
            <w:proofErr w:type="spellStart"/>
            <w:r w:rsidRPr="00545644">
              <w:rPr>
                <w:szCs w:val="22"/>
                <w:highlight w:val="yellow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highlight w:val="yellow"/>
                <w:lang w:val="ru-RU"/>
              </w:rPr>
              <w:t xml:space="preserve">), включает данные за расчетный период </w:t>
            </w:r>
            <w:r w:rsidRPr="00545644">
              <w:rPr>
                <w:i/>
                <w:iCs/>
                <w:szCs w:val="22"/>
                <w:highlight w:val="yellow"/>
              </w:rPr>
              <w:t>t</w:t>
            </w:r>
            <w:r w:rsidRPr="00545644">
              <w:rPr>
                <w:szCs w:val="22"/>
                <w:highlight w:val="yellow"/>
                <w:lang w:val="ru-RU"/>
              </w:rPr>
              <w:t xml:space="preserve"> о стоимости указанных услуг по договору, заключенному с участником оптового рынка </w:t>
            </w:r>
            <w:proofErr w:type="spellStart"/>
            <w:r w:rsidRPr="00545644">
              <w:rPr>
                <w:i/>
                <w:iCs/>
                <w:szCs w:val="22"/>
                <w:highlight w:val="yellow"/>
              </w:rPr>
              <w:t>i</w:t>
            </w:r>
            <w:proofErr w:type="spellEnd"/>
            <w:r w:rsidRPr="00545644">
              <w:rPr>
                <w:szCs w:val="22"/>
                <w:highlight w:val="yellow"/>
                <w:lang w:val="ru-RU"/>
              </w:rPr>
              <w:t xml:space="preserve"> – </w:t>
            </w:r>
            <w:proofErr w:type="spellStart"/>
            <w:r w:rsidRPr="00545644">
              <w:rPr>
                <w:szCs w:val="22"/>
                <w:highlight w:val="yellow"/>
                <w:lang w:val="ru-RU"/>
              </w:rPr>
              <w:t>правопредшественником</w:t>
            </w:r>
            <w:proofErr w:type="spellEnd"/>
            <w:r w:rsidRPr="00545644">
              <w:rPr>
                <w:szCs w:val="22"/>
                <w:highlight w:val="yellow"/>
                <w:lang w:val="ru-RU"/>
              </w:rPr>
              <w:t xml:space="preserve">, определенные на основании </w:t>
            </w:r>
            <w:r w:rsidR="00545644">
              <w:rPr>
                <w:szCs w:val="22"/>
                <w:highlight w:val="yellow"/>
                <w:lang w:val="ru-RU"/>
              </w:rPr>
              <w:t>р</w:t>
            </w:r>
            <w:r w:rsidRPr="00545644">
              <w:rPr>
                <w:szCs w:val="22"/>
                <w:highlight w:val="yellow"/>
                <w:lang w:val="ru-RU"/>
              </w:rPr>
              <w:t>еестра фактических данных для расчета комплексной услуги ЦФР за расчетный период, то ЦФР в срок не позднее 23-го числа месяца, следующего за расчетным, направляет в адрес КО письмо на бумажном носителе с подписью уполномоченного лица, содержащее следующие сведения:</w:t>
            </w:r>
          </w:p>
          <w:p w:rsidR="00162F62" w:rsidRPr="00545644" w:rsidRDefault="00CA4DEE" w:rsidP="00545644">
            <w:pPr>
              <w:pStyle w:val="a1"/>
              <w:numPr>
                <w:ilvl w:val="0"/>
                <w:numId w:val="16"/>
              </w:numPr>
              <w:tabs>
                <w:tab w:val="left" w:pos="1031"/>
              </w:tabs>
              <w:spacing w:before="120" w:after="120"/>
              <w:ind w:left="39" w:firstLine="567"/>
              <w:jc w:val="both"/>
              <w:textAlignment w:val="auto"/>
              <w:rPr>
                <w:szCs w:val="22"/>
                <w:highlight w:val="yellow"/>
                <w:lang w:val="ru-RU"/>
              </w:rPr>
            </w:pPr>
            <w:r w:rsidRPr="00545644">
              <w:rPr>
                <w:szCs w:val="22"/>
                <w:highlight w:val="yellow"/>
                <w:lang w:val="ru-RU"/>
              </w:rPr>
              <w:t xml:space="preserve">наименование организации-правопреемника </w:t>
            </w:r>
            <w:r w:rsidRPr="00545644">
              <w:rPr>
                <w:i/>
                <w:szCs w:val="22"/>
                <w:highlight w:val="yellow"/>
                <w:lang w:val="ru-RU"/>
              </w:rPr>
              <w:t>j</w:t>
            </w:r>
            <w:r w:rsidRPr="00545644">
              <w:rPr>
                <w:szCs w:val="22"/>
                <w:highlight w:val="yellow"/>
                <w:lang w:val="ru-RU"/>
              </w:rPr>
              <w:t xml:space="preserve">, в отношении которой ЦФР передана информация о стоимости оказанной ей комплексной услуги ЦФР за расчетный период </w:t>
            </w:r>
            <w:r w:rsidRPr="00545644">
              <w:rPr>
                <w:i/>
                <w:szCs w:val="22"/>
                <w:highlight w:val="yellow"/>
                <w:lang w:val="ru-RU"/>
              </w:rPr>
              <w:t>t</w:t>
            </w:r>
            <w:r w:rsidRPr="00545644">
              <w:rPr>
                <w:szCs w:val="22"/>
                <w:highlight w:val="yellow"/>
                <w:lang w:val="ru-RU"/>
              </w:rPr>
              <w:t xml:space="preserve">; </w:t>
            </w:r>
          </w:p>
          <w:p w:rsidR="00162F62" w:rsidRPr="00545644" w:rsidRDefault="00CA4DEE" w:rsidP="00545644">
            <w:pPr>
              <w:pStyle w:val="a1"/>
              <w:numPr>
                <w:ilvl w:val="0"/>
                <w:numId w:val="16"/>
              </w:numPr>
              <w:tabs>
                <w:tab w:val="left" w:pos="1031"/>
              </w:tabs>
              <w:spacing w:before="120" w:after="120"/>
              <w:ind w:left="39" w:firstLine="567"/>
              <w:jc w:val="both"/>
              <w:textAlignment w:val="auto"/>
              <w:rPr>
                <w:szCs w:val="22"/>
                <w:highlight w:val="yellow"/>
                <w:lang w:val="ru-RU"/>
              </w:rPr>
            </w:pPr>
            <w:r w:rsidRPr="00545644">
              <w:rPr>
                <w:szCs w:val="22"/>
                <w:highlight w:val="yellow"/>
                <w:lang w:val="ru-RU"/>
              </w:rPr>
              <w:t xml:space="preserve">наименование участника оптового рынка </w:t>
            </w:r>
            <w:proofErr w:type="spellStart"/>
            <w:r w:rsidRPr="00545644">
              <w:rPr>
                <w:i/>
                <w:szCs w:val="22"/>
                <w:highlight w:val="yellow"/>
                <w:lang w:val="en-US"/>
              </w:rPr>
              <w:t>i</w:t>
            </w:r>
            <w:proofErr w:type="spellEnd"/>
            <w:r w:rsidRPr="00545644">
              <w:rPr>
                <w:i/>
                <w:szCs w:val="22"/>
                <w:highlight w:val="yellow"/>
                <w:lang w:val="ru-RU"/>
              </w:rPr>
              <w:t xml:space="preserve"> – </w:t>
            </w:r>
            <w:proofErr w:type="spellStart"/>
            <w:r w:rsidRPr="00545644">
              <w:rPr>
                <w:szCs w:val="22"/>
                <w:highlight w:val="yellow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highlight w:val="yellow"/>
                <w:lang w:val="ru-RU"/>
              </w:rPr>
              <w:t xml:space="preserve">; </w:t>
            </w:r>
          </w:p>
          <w:p w:rsidR="00162F62" w:rsidRPr="00545644" w:rsidRDefault="00CA4DEE" w:rsidP="002218CC">
            <w:pPr>
              <w:pStyle w:val="a1"/>
              <w:numPr>
                <w:ilvl w:val="0"/>
                <w:numId w:val="16"/>
              </w:numPr>
              <w:tabs>
                <w:tab w:val="left" w:pos="1031"/>
              </w:tabs>
              <w:spacing w:before="120" w:after="120"/>
              <w:ind w:left="39" w:firstLine="567"/>
              <w:jc w:val="both"/>
              <w:textAlignment w:val="auto"/>
              <w:rPr>
                <w:szCs w:val="22"/>
                <w:highlight w:val="yellow"/>
                <w:lang w:val="ru-RU"/>
              </w:rPr>
            </w:pPr>
            <w:r w:rsidRPr="00545644">
              <w:rPr>
                <w:szCs w:val="22"/>
                <w:highlight w:val="yellow"/>
                <w:lang w:val="ru-RU"/>
              </w:rPr>
              <w:t xml:space="preserve">стоимость комплексной услуги ЦФР за расчетный период </w:t>
            </w:r>
            <w:r w:rsidRPr="00545644">
              <w:rPr>
                <w:i/>
                <w:szCs w:val="22"/>
                <w:highlight w:val="yellow"/>
                <w:lang w:val="ru-RU"/>
              </w:rPr>
              <w:t>t</w:t>
            </w:r>
            <w:r w:rsidRPr="00545644">
              <w:rPr>
                <w:szCs w:val="22"/>
                <w:highlight w:val="yellow"/>
                <w:lang w:val="ru-RU"/>
              </w:rPr>
              <w:t xml:space="preserve">, оказанной ЦФР участнику оптового рынка </w:t>
            </w:r>
            <w:r w:rsidRPr="00545644">
              <w:rPr>
                <w:i/>
                <w:szCs w:val="22"/>
                <w:highlight w:val="yellow"/>
                <w:lang w:val="ru-RU"/>
              </w:rPr>
              <w:t>j</w:t>
            </w:r>
            <w:r w:rsidRPr="00545644">
              <w:rPr>
                <w:szCs w:val="22"/>
                <w:highlight w:val="yellow"/>
                <w:lang w:val="ru-RU"/>
              </w:rPr>
              <w:t xml:space="preserve"> – правопреемнику, определенную </w:t>
            </w:r>
            <w:r w:rsidRPr="00545644">
              <w:rPr>
                <w:szCs w:val="22"/>
                <w:highlight w:val="yellow"/>
                <w:lang w:val="ru-RU" w:eastAsia="ru-RU"/>
              </w:rPr>
              <w:t>в установленном пунктом 11.2.4 настоящего Регламента порядке</w:t>
            </w:r>
            <w:r w:rsidRPr="00545644">
              <w:rPr>
                <w:szCs w:val="22"/>
                <w:highlight w:val="yellow"/>
                <w:lang w:val="ru-RU"/>
              </w:rPr>
              <w:t xml:space="preserve"> </w:t>
            </w:r>
            <w:r w:rsidRPr="00545644">
              <w:rPr>
                <w:szCs w:val="22"/>
                <w:highlight w:val="yellow"/>
                <w:lang w:val="ru-RU" w:eastAsia="ru-RU"/>
              </w:rPr>
              <w:t xml:space="preserve">на основании </w:t>
            </w:r>
            <w:r w:rsidR="002218CC">
              <w:rPr>
                <w:szCs w:val="22"/>
                <w:highlight w:val="yellow"/>
                <w:lang w:val="ru-RU" w:eastAsia="ru-RU"/>
              </w:rPr>
              <w:t>р</w:t>
            </w:r>
            <w:r w:rsidRPr="00545644">
              <w:rPr>
                <w:szCs w:val="22"/>
                <w:highlight w:val="yellow"/>
                <w:lang w:val="ru-RU" w:eastAsia="ru-RU"/>
              </w:rPr>
              <w:t xml:space="preserve">еестра фактических данных для расчета комплексной услуги ЦФР за расчетный период, по договору, заключенному с </w:t>
            </w:r>
            <w:r w:rsidRPr="00545644">
              <w:rPr>
                <w:szCs w:val="22"/>
                <w:highlight w:val="yellow"/>
                <w:lang w:val="ru-RU"/>
              </w:rPr>
              <w:t xml:space="preserve">участником оптового рынка </w:t>
            </w:r>
            <w:r w:rsidRPr="00545644">
              <w:rPr>
                <w:i/>
                <w:szCs w:val="22"/>
                <w:highlight w:val="yellow"/>
                <w:lang w:val="ru-RU"/>
              </w:rPr>
              <w:t>i</w:t>
            </w:r>
            <w:r w:rsidRPr="00545644">
              <w:rPr>
                <w:szCs w:val="22"/>
                <w:highlight w:val="yellow"/>
                <w:lang w:val="ru-RU"/>
              </w:rPr>
              <w:t xml:space="preserve"> – </w:t>
            </w:r>
            <w:proofErr w:type="spellStart"/>
            <w:r w:rsidRPr="00545644">
              <w:rPr>
                <w:szCs w:val="22"/>
                <w:highlight w:val="yellow"/>
                <w:lang w:val="ru-RU"/>
              </w:rPr>
              <w:t>правопредшественником</w:t>
            </w:r>
            <w:proofErr w:type="spellEnd"/>
            <w:r w:rsidRPr="00545644">
              <w:rPr>
                <w:szCs w:val="22"/>
                <w:highlight w:val="yellow"/>
                <w:lang w:val="ru-RU"/>
              </w:rPr>
              <w:t>.</w:t>
            </w:r>
          </w:p>
        </w:tc>
      </w:tr>
      <w:tr w:rsidR="00162F62" w:rsidRPr="00545644" w:rsidTr="00545644">
        <w:trPr>
          <w:trHeight w:val="435"/>
        </w:trPr>
        <w:tc>
          <w:tcPr>
            <w:tcW w:w="988" w:type="dxa"/>
          </w:tcPr>
          <w:p w:rsidR="00162F62" w:rsidRPr="00545644" w:rsidRDefault="00CA4DEE">
            <w:pPr>
              <w:spacing w:after="0" w:line="240" w:lineRule="auto"/>
              <w:rPr>
                <w:rFonts w:ascii="Garamond" w:hAnsi="Garamond" w:cs="Garamond"/>
                <w:b/>
                <w:bCs/>
              </w:rPr>
            </w:pPr>
            <w:r w:rsidRPr="00545644">
              <w:rPr>
                <w:rFonts w:ascii="Garamond" w:hAnsi="Garamond" w:cs="Garamond"/>
                <w:b/>
                <w:bCs/>
              </w:rPr>
              <w:lastRenderedPageBreak/>
              <w:t>11.4.3</w:t>
            </w:r>
          </w:p>
        </w:tc>
        <w:tc>
          <w:tcPr>
            <w:tcW w:w="6662" w:type="dxa"/>
          </w:tcPr>
          <w:p w:rsidR="00162F62" w:rsidRPr="00545644" w:rsidRDefault="00CA4DEE" w:rsidP="00545644">
            <w:pPr>
              <w:pStyle w:val="3"/>
              <w:keepNext w:val="0"/>
              <w:widowControl w:val="0"/>
              <w:spacing w:before="120" w:after="120" w:line="240" w:lineRule="auto"/>
              <w:jc w:val="both"/>
              <w:rPr>
                <w:rFonts w:ascii="Garamond" w:hAnsi="Garamond"/>
                <w:sz w:val="22"/>
                <w:szCs w:val="22"/>
              </w:rPr>
            </w:pPr>
            <w:bookmarkStart w:id="2" w:name="_Toc385257084"/>
            <w:bookmarkStart w:id="3" w:name="_Toc109947694"/>
            <w:r w:rsidRPr="00545644">
              <w:rPr>
                <w:rFonts w:ascii="Garamond" w:hAnsi="Garamond"/>
                <w:sz w:val="22"/>
                <w:szCs w:val="22"/>
              </w:rPr>
              <w:t xml:space="preserve">Порядок взаимодействия СО, ФСК и КО при расчете стоимости услуг </w:t>
            </w:r>
            <w:bookmarkEnd w:id="2"/>
            <w:r w:rsidRPr="00545644">
              <w:rPr>
                <w:rFonts w:ascii="Garamond" w:hAnsi="Garamond"/>
                <w:sz w:val="22"/>
                <w:szCs w:val="22"/>
              </w:rPr>
              <w:t>по ОДУ в части обеспечения надежности функционирования электроэнергетики</w:t>
            </w:r>
            <w:bookmarkEnd w:id="3"/>
          </w:p>
          <w:p w:rsidR="00162F62" w:rsidRPr="00545644" w:rsidRDefault="00CA4DEE" w:rsidP="00545644">
            <w:pPr>
              <w:pStyle w:val="a1"/>
              <w:spacing w:before="120" w:after="120"/>
              <w:ind w:firstLine="567"/>
              <w:jc w:val="both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>…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firstLine="567"/>
              <w:jc w:val="both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 xml:space="preserve">СО не позднее 23-го числа месяца, следующего за расчетным, предоставляет </w:t>
            </w:r>
            <w:proofErr w:type="gramStart"/>
            <w:r w:rsidRPr="00545644">
              <w:rPr>
                <w:szCs w:val="22"/>
                <w:lang w:val="ru-RU"/>
              </w:rPr>
              <w:t>КО информацию</w:t>
            </w:r>
            <w:proofErr w:type="gramEnd"/>
            <w:r w:rsidRPr="00545644">
              <w:rPr>
                <w:szCs w:val="22"/>
                <w:lang w:val="ru-RU"/>
              </w:rPr>
              <w:t xml:space="preserve"> о стоимости услуг по оперативно-диспетчерскому управлению в электроэнергетике, оказанных участнику </w:t>
            </w:r>
            <w:r w:rsidRPr="00545644">
              <w:rPr>
                <w:bCs/>
                <w:iCs/>
                <w:szCs w:val="22"/>
                <w:lang w:val="ru-RU" w:eastAsia="ru-RU"/>
              </w:rPr>
              <w:t>оптового рынка</w:t>
            </w:r>
            <w:r w:rsidRPr="00545644">
              <w:rPr>
                <w:i/>
                <w:szCs w:val="22"/>
                <w:lang w:val="ru-RU"/>
              </w:rPr>
              <w:t xml:space="preserve"> </w:t>
            </w:r>
            <w:r w:rsidRPr="00545644">
              <w:rPr>
                <w:i/>
                <w:szCs w:val="22"/>
                <w:lang w:val="en-US"/>
              </w:rPr>
              <w:t>j</w:t>
            </w:r>
            <w:r w:rsidRPr="00545644">
              <w:rPr>
                <w:rFonts w:cs="Garamond"/>
                <w:szCs w:val="22"/>
                <w:lang w:val="ru-RU"/>
              </w:rPr>
              <w:t xml:space="preserve"> в отношении расчетного периода </w:t>
            </w:r>
            <w:r w:rsidRPr="00545644">
              <w:rPr>
                <w:rFonts w:cs="Garamond"/>
                <w:i/>
                <w:szCs w:val="22"/>
                <w:lang w:val="en-US"/>
              </w:rPr>
              <w:t>t</w:t>
            </w:r>
            <w:r w:rsidRPr="00545644">
              <w:rPr>
                <w:rFonts w:cs="Garamond"/>
                <w:szCs w:val="22"/>
                <w:lang w:val="ru-RU"/>
              </w:rPr>
              <w:t>,</w:t>
            </w:r>
            <w:r w:rsidRPr="00545644">
              <w:rPr>
                <w:szCs w:val="22"/>
                <w:lang w:val="ru-RU"/>
              </w:rPr>
              <w:t xml:space="preserve"> за ЭП в формате </w:t>
            </w:r>
            <w:r w:rsidRPr="00545644">
              <w:rPr>
                <w:szCs w:val="22"/>
                <w:lang w:val="en-US"/>
              </w:rPr>
              <w:t>xml</w:t>
            </w:r>
            <w:r w:rsidRPr="00545644">
              <w:rPr>
                <w:bCs/>
                <w:iCs/>
                <w:szCs w:val="22"/>
                <w:lang w:val="ru-RU" w:eastAsia="ru-RU"/>
              </w:rPr>
              <w:t xml:space="preserve"> (за исключением участников, допущенных к торговой системе оптового рынка с первого календарного дня месяца – расчетного периода </w:t>
            </w:r>
            <w:r w:rsidRPr="00545644">
              <w:rPr>
                <w:bCs/>
                <w:i/>
                <w:iCs/>
                <w:szCs w:val="22"/>
                <w:lang w:val="ru-RU" w:eastAsia="ru-RU"/>
              </w:rPr>
              <w:t>t</w:t>
            </w:r>
            <w:r w:rsidRPr="00545644">
              <w:rPr>
                <w:bCs/>
                <w:iCs/>
                <w:szCs w:val="22"/>
                <w:lang w:val="ru-RU" w:eastAsia="ru-RU"/>
              </w:rPr>
              <w:t>).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firstLine="598"/>
              <w:jc w:val="both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 xml:space="preserve">В случае если предоставленная СО в соответствии с требованиями настоящего пункта информация о стоимости услуг по оперативно-диспетчерскому управлению в электроэнергетике за расчетный период </w:t>
            </w:r>
            <w:r w:rsidRPr="00545644">
              <w:rPr>
                <w:i/>
                <w:szCs w:val="22"/>
                <w:lang w:val="ru-RU"/>
              </w:rPr>
              <w:t>t</w:t>
            </w:r>
            <w:r w:rsidRPr="00545644">
              <w:rPr>
                <w:szCs w:val="22"/>
                <w:lang w:val="ru-RU"/>
              </w:rPr>
              <w:t xml:space="preserve">, оказанных участнику оптового рынка </w:t>
            </w:r>
            <w:r w:rsidRPr="00545644">
              <w:rPr>
                <w:i/>
                <w:szCs w:val="22"/>
                <w:lang w:val="en-US"/>
              </w:rPr>
              <w:t>j</w:t>
            </w:r>
            <w:r w:rsidRPr="00545644">
              <w:rPr>
                <w:i/>
                <w:szCs w:val="22"/>
                <w:lang w:val="ru-RU"/>
              </w:rPr>
              <w:t xml:space="preserve"> </w:t>
            </w:r>
            <w:r w:rsidRPr="00545644">
              <w:rPr>
                <w:szCs w:val="22"/>
                <w:lang w:val="ru-RU"/>
              </w:rPr>
              <w:t xml:space="preserve">(правопреемнику), реорганизованному в форме присоединения 1-го числа расчетного периода </w:t>
            </w:r>
            <w:r w:rsidRPr="00545644">
              <w:rPr>
                <w:i/>
                <w:szCs w:val="22"/>
                <w:lang w:val="en-US"/>
              </w:rPr>
              <w:t>t</w:t>
            </w:r>
            <w:r w:rsidRPr="00545644">
              <w:rPr>
                <w:szCs w:val="22"/>
                <w:lang w:val="ru-RU"/>
              </w:rPr>
              <w:t xml:space="preserve"> к нему другого участника оптового рынка </w:t>
            </w:r>
            <w:proofErr w:type="spellStart"/>
            <w:r w:rsidRPr="00545644">
              <w:rPr>
                <w:i/>
                <w:szCs w:val="22"/>
                <w:lang w:val="en-US"/>
              </w:rPr>
              <w:t>i</w:t>
            </w:r>
            <w:proofErr w:type="spellEnd"/>
            <w:r w:rsidRPr="00545644">
              <w:rPr>
                <w:i/>
                <w:szCs w:val="22"/>
                <w:lang w:val="ru-RU"/>
              </w:rPr>
              <w:t xml:space="preserve"> </w:t>
            </w:r>
            <w:r w:rsidRPr="00545644">
              <w:rPr>
                <w:szCs w:val="22"/>
                <w:lang w:val="ru-RU"/>
              </w:rPr>
              <w:lastRenderedPageBreak/>
              <w:t>(</w:t>
            </w:r>
            <w:proofErr w:type="spellStart"/>
            <w:r w:rsidRPr="00545644">
              <w:rPr>
                <w:szCs w:val="22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lang w:val="ru-RU"/>
              </w:rPr>
              <w:t xml:space="preserve">), включает данные за расчетный период </w:t>
            </w:r>
            <w:r w:rsidRPr="00545644">
              <w:rPr>
                <w:i/>
                <w:szCs w:val="22"/>
                <w:lang w:val="ru-RU"/>
              </w:rPr>
              <w:t>t</w:t>
            </w:r>
            <w:r w:rsidRPr="00545644">
              <w:rPr>
                <w:szCs w:val="22"/>
                <w:lang w:val="ru-RU"/>
              </w:rPr>
              <w:t xml:space="preserve"> о стоимости указанных услуг, определенной на основании фактических объемов потребления электрической энергии по всем зарегистрированным ГТП </w:t>
            </w:r>
            <w:r w:rsidRPr="00545644">
              <w:rPr>
                <w:i/>
                <w:szCs w:val="22"/>
                <w:lang w:val="ru-RU"/>
              </w:rPr>
              <w:t>q</w:t>
            </w:r>
            <w:r w:rsidRPr="00545644">
              <w:rPr>
                <w:szCs w:val="22"/>
                <w:lang w:val="ru-RU"/>
              </w:rPr>
              <w:t xml:space="preserve"> участника оптового рынка </w:t>
            </w:r>
            <w:r w:rsidRPr="00545644">
              <w:rPr>
                <w:i/>
                <w:szCs w:val="22"/>
                <w:lang w:val="ru-RU"/>
              </w:rPr>
              <w:t>i</w:t>
            </w:r>
            <w:r w:rsidRPr="00545644">
              <w:rPr>
                <w:szCs w:val="22"/>
                <w:lang w:val="ru-RU"/>
              </w:rPr>
              <w:t xml:space="preserve"> – </w:t>
            </w:r>
            <w:proofErr w:type="spellStart"/>
            <w:r w:rsidRPr="00545644">
              <w:rPr>
                <w:szCs w:val="22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lang w:val="ru-RU"/>
              </w:rPr>
              <w:t xml:space="preserve"> за период </w:t>
            </w:r>
            <w:r w:rsidRPr="00545644">
              <w:rPr>
                <w:i/>
                <w:szCs w:val="22"/>
                <w:lang w:val="en-US"/>
              </w:rPr>
              <w:t>t</w:t>
            </w:r>
            <w:r w:rsidRPr="00545644">
              <w:rPr>
                <w:i/>
                <w:szCs w:val="22"/>
                <w:lang w:val="ru-RU"/>
              </w:rPr>
              <w:t>–</w:t>
            </w:r>
            <w:r w:rsidRPr="00545644">
              <w:rPr>
                <w:szCs w:val="22"/>
                <w:lang w:val="ru-RU"/>
              </w:rPr>
              <w:t>1, то СО в срок не позднее 23-го числа месяца, следующего за расчетным, направляет в адрес КО письмо на бумажном носителе с подписью уполномоченного лица, содержащее следующие сведения:</w:t>
            </w:r>
          </w:p>
          <w:p w:rsidR="00162F62" w:rsidRPr="00545644" w:rsidRDefault="00CA4DEE" w:rsidP="00545644">
            <w:pPr>
              <w:pStyle w:val="a1"/>
              <w:numPr>
                <w:ilvl w:val="0"/>
                <w:numId w:val="16"/>
              </w:numPr>
              <w:tabs>
                <w:tab w:val="left" w:pos="1031"/>
              </w:tabs>
              <w:spacing w:before="120" w:after="120"/>
              <w:ind w:left="0" w:firstLine="598"/>
              <w:jc w:val="both"/>
              <w:textAlignment w:val="auto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 xml:space="preserve">наименование участника оптового рынка </w:t>
            </w:r>
            <w:proofErr w:type="spellStart"/>
            <w:r w:rsidRPr="00545644">
              <w:rPr>
                <w:i/>
                <w:szCs w:val="22"/>
                <w:lang w:val="en-US"/>
              </w:rPr>
              <w:t>i</w:t>
            </w:r>
            <w:proofErr w:type="spellEnd"/>
            <w:r w:rsidRPr="00545644">
              <w:rPr>
                <w:i/>
                <w:szCs w:val="22"/>
                <w:lang w:val="ru-RU"/>
              </w:rPr>
              <w:t xml:space="preserve"> – </w:t>
            </w:r>
            <w:proofErr w:type="spellStart"/>
            <w:r w:rsidRPr="00545644">
              <w:rPr>
                <w:szCs w:val="22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lang w:val="ru-RU"/>
              </w:rPr>
              <w:t xml:space="preserve">; </w:t>
            </w:r>
          </w:p>
          <w:p w:rsidR="00162F62" w:rsidRPr="00545644" w:rsidRDefault="00CA4DEE" w:rsidP="00545644">
            <w:pPr>
              <w:pStyle w:val="a1"/>
              <w:numPr>
                <w:ilvl w:val="0"/>
                <w:numId w:val="16"/>
              </w:numPr>
              <w:tabs>
                <w:tab w:val="left" w:pos="1031"/>
              </w:tabs>
              <w:spacing w:before="120" w:after="120"/>
              <w:ind w:left="0" w:firstLine="598"/>
              <w:jc w:val="both"/>
              <w:textAlignment w:val="auto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 xml:space="preserve">стоимость оказанных </w:t>
            </w:r>
            <w:proofErr w:type="gramStart"/>
            <w:r w:rsidRPr="00545644">
              <w:rPr>
                <w:szCs w:val="22"/>
                <w:lang w:val="ru-RU"/>
              </w:rPr>
              <w:t>СО участнику</w:t>
            </w:r>
            <w:proofErr w:type="gramEnd"/>
            <w:r w:rsidRPr="00545644">
              <w:rPr>
                <w:szCs w:val="22"/>
                <w:lang w:val="ru-RU"/>
              </w:rPr>
              <w:t xml:space="preserve"> оптового рынка </w:t>
            </w:r>
            <w:r w:rsidRPr="00545644">
              <w:rPr>
                <w:i/>
                <w:szCs w:val="22"/>
                <w:lang w:val="ru-RU"/>
              </w:rPr>
              <w:t>j</w:t>
            </w:r>
            <w:r w:rsidRPr="00545644">
              <w:rPr>
                <w:szCs w:val="22"/>
                <w:lang w:val="ru-RU"/>
              </w:rPr>
              <w:t xml:space="preserve"> – правопреемнику услуг по оперативно-диспетчерскому управлению в электроэнергетике за расчетный период </w:t>
            </w:r>
            <w:r w:rsidRPr="00545644">
              <w:rPr>
                <w:i/>
                <w:szCs w:val="22"/>
                <w:lang w:val="ru-RU"/>
              </w:rPr>
              <w:t>t,</w:t>
            </w:r>
            <w:r w:rsidRPr="00545644">
              <w:rPr>
                <w:szCs w:val="22"/>
                <w:lang w:val="ru-RU"/>
              </w:rPr>
              <w:t xml:space="preserve"> определенную на основании фактических объемов потребления электрической энергии по всем зарегистрированным ГТП </w:t>
            </w:r>
            <w:r w:rsidRPr="00545644">
              <w:rPr>
                <w:i/>
                <w:szCs w:val="22"/>
                <w:lang w:val="ru-RU"/>
              </w:rPr>
              <w:t>q</w:t>
            </w:r>
            <w:r w:rsidRPr="00545644">
              <w:rPr>
                <w:szCs w:val="22"/>
                <w:lang w:val="ru-RU"/>
              </w:rPr>
              <w:t xml:space="preserve"> участника оптового рынка </w:t>
            </w:r>
            <w:r w:rsidRPr="00545644">
              <w:rPr>
                <w:i/>
                <w:szCs w:val="22"/>
                <w:lang w:val="ru-RU"/>
              </w:rPr>
              <w:t>i</w:t>
            </w:r>
            <w:r w:rsidRPr="00545644">
              <w:rPr>
                <w:szCs w:val="22"/>
                <w:lang w:val="ru-RU"/>
              </w:rPr>
              <w:t xml:space="preserve"> – </w:t>
            </w:r>
            <w:proofErr w:type="spellStart"/>
            <w:r w:rsidRPr="00545644">
              <w:rPr>
                <w:szCs w:val="22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lang w:val="ru-RU"/>
              </w:rPr>
              <w:t xml:space="preserve"> за период </w:t>
            </w:r>
            <w:r w:rsidRPr="00545644">
              <w:rPr>
                <w:i/>
                <w:szCs w:val="22"/>
                <w:lang w:val="en-US"/>
              </w:rPr>
              <w:t>t</w:t>
            </w:r>
            <w:r w:rsidRPr="00545644">
              <w:rPr>
                <w:i/>
                <w:szCs w:val="22"/>
                <w:lang w:val="ru-RU"/>
              </w:rPr>
              <w:t>–</w:t>
            </w:r>
            <w:r w:rsidRPr="00545644">
              <w:rPr>
                <w:szCs w:val="22"/>
                <w:lang w:val="ru-RU"/>
              </w:rPr>
              <w:t>1;</w:t>
            </w:r>
          </w:p>
          <w:p w:rsidR="00162F62" w:rsidRPr="00545644" w:rsidRDefault="00CA4DEE" w:rsidP="00545644">
            <w:pPr>
              <w:pStyle w:val="a1"/>
              <w:numPr>
                <w:ilvl w:val="0"/>
                <w:numId w:val="16"/>
              </w:numPr>
              <w:tabs>
                <w:tab w:val="left" w:pos="1031"/>
              </w:tabs>
              <w:spacing w:before="120" w:after="120"/>
              <w:ind w:left="0" w:firstLine="598"/>
              <w:jc w:val="both"/>
              <w:textAlignment w:val="auto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 xml:space="preserve">наименование организации-правопреемника </w:t>
            </w:r>
            <w:r w:rsidRPr="00545644">
              <w:rPr>
                <w:i/>
                <w:szCs w:val="22"/>
              </w:rPr>
              <w:t>j</w:t>
            </w:r>
            <w:r w:rsidRPr="00545644">
              <w:rPr>
                <w:szCs w:val="22"/>
                <w:lang w:val="ru-RU"/>
              </w:rPr>
              <w:t xml:space="preserve">, в отношении которой СО передана информация о стоимости оказанных ей услуг по оперативно-диспетчерскому управлению в электроэнергетике за расчетный период </w:t>
            </w:r>
            <w:r w:rsidRPr="00545644">
              <w:rPr>
                <w:i/>
                <w:szCs w:val="22"/>
                <w:lang w:val="ru-RU"/>
              </w:rPr>
              <w:t>t</w:t>
            </w:r>
            <w:r w:rsidRPr="00545644">
              <w:rPr>
                <w:szCs w:val="22"/>
                <w:lang w:val="ru-RU"/>
              </w:rPr>
              <w:t xml:space="preserve">, в том числе определенной на основании фактических объемов потребления электрической энергии по всем зарегистрированным ГТП </w:t>
            </w:r>
            <w:r w:rsidRPr="00545644">
              <w:rPr>
                <w:i/>
                <w:szCs w:val="22"/>
                <w:lang w:val="ru-RU"/>
              </w:rPr>
              <w:t>q</w:t>
            </w:r>
            <w:r w:rsidRPr="00545644">
              <w:rPr>
                <w:szCs w:val="22"/>
                <w:lang w:val="ru-RU"/>
              </w:rPr>
              <w:t xml:space="preserve"> участника оптового рынка </w:t>
            </w:r>
            <w:r w:rsidRPr="00545644">
              <w:rPr>
                <w:i/>
                <w:szCs w:val="22"/>
                <w:lang w:val="ru-RU"/>
              </w:rPr>
              <w:t>i</w:t>
            </w:r>
            <w:r w:rsidRPr="00545644">
              <w:rPr>
                <w:szCs w:val="22"/>
                <w:lang w:val="ru-RU"/>
              </w:rPr>
              <w:t xml:space="preserve"> – </w:t>
            </w:r>
            <w:proofErr w:type="spellStart"/>
            <w:r w:rsidRPr="00545644">
              <w:rPr>
                <w:szCs w:val="22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lang w:val="ru-RU"/>
              </w:rPr>
              <w:t xml:space="preserve"> за период </w:t>
            </w:r>
            <w:r w:rsidRPr="00545644">
              <w:rPr>
                <w:i/>
                <w:szCs w:val="22"/>
                <w:lang w:val="en-US"/>
              </w:rPr>
              <w:t>t</w:t>
            </w:r>
            <w:r w:rsidRPr="00545644">
              <w:rPr>
                <w:i/>
                <w:szCs w:val="22"/>
                <w:lang w:val="ru-RU"/>
              </w:rPr>
              <w:t>–</w:t>
            </w:r>
            <w:r w:rsidRPr="00545644">
              <w:rPr>
                <w:szCs w:val="22"/>
                <w:lang w:val="ru-RU"/>
              </w:rPr>
              <w:t>1.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firstLine="567"/>
              <w:jc w:val="both"/>
              <w:rPr>
                <w:rFonts w:cs="Garamond"/>
                <w:b/>
                <w:bCs/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>Для участников</w:t>
            </w:r>
            <w:r w:rsidRPr="00545644">
              <w:rPr>
                <w:bCs/>
                <w:iCs/>
                <w:szCs w:val="22"/>
                <w:lang w:val="ru-RU" w:eastAsia="ru-RU"/>
              </w:rPr>
              <w:t xml:space="preserve"> оптового рынка</w:t>
            </w:r>
            <w:r w:rsidRPr="00545644">
              <w:rPr>
                <w:szCs w:val="22"/>
                <w:lang w:val="ru-RU"/>
              </w:rPr>
              <w:t xml:space="preserve">, допущенных к торговой системе оптового рынка электроэнергии с первого календарного дня месяца – расчетного периода </w:t>
            </w:r>
            <w:r w:rsidRPr="00545644">
              <w:rPr>
                <w:i/>
                <w:szCs w:val="22"/>
              </w:rPr>
              <w:t>t</w:t>
            </w:r>
            <w:r w:rsidRPr="00545644">
              <w:rPr>
                <w:szCs w:val="22"/>
                <w:lang w:val="ru-RU"/>
              </w:rPr>
              <w:t>, СО отдельно предоставляет КО информацию о стоимости услуг по оперативно-диспетчерскому управлению в электроэнергетике, оказанных</w:t>
            </w:r>
            <w:r w:rsidRPr="00545644">
              <w:rPr>
                <w:rFonts w:cs="Garamond"/>
                <w:szCs w:val="22"/>
                <w:lang w:val="ru-RU"/>
              </w:rPr>
              <w:t xml:space="preserve"> в отношении расчетного периода </w:t>
            </w:r>
            <w:r w:rsidRPr="00545644">
              <w:rPr>
                <w:rFonts w:cs="Garamond"/>
                <w:i/>
                <w:szCs w:val="22"/>
                <w:lang w:val="en-US"/>
              </w:rPr>
              <w:t>t</w:t>
            </w:r>
            <w:r w:rsidRPr="00545644">
              <w:rPr>
                <w:rFonts w:cs="Garamond"/>
                <w:szCs w:val="22"/>
                <w:lang w:val="ru-RU"/>
              </w:rPr>
              <w:t>,</w:t>
            </w:r>
            <w:r w:rsidRPr="00545644">
              <w:rPr>
                <w:szCs w:val="22"/>
                <w:lang w:val="ru-RU"/>
              </w:rPr>
              <w:t xml:space="preserve"> не позднее 23-го числа месяца – расчетного периода</w:t>
            </w:r>
            <w:r w:rsidRPr="00545644">
              <w:rPr>
                <w:rFonts w:cs="Garamond"/>
                <w:i/>
                <w:szCs w:val="22"/>
                <w:lang w:val="ru-RU"/>
              </w:rPr>
              <w:t xml:space="preserve"> </w:t>
            </w:r>
            <w:r w:rsidRPr="00545644">
              <w:rPr>
                <w:rFonts w:cs="Garamond"/>
                <w:i/>
                <w:szCs w:val="22"/>
                <w:lang w:val="en-US"/>
              </w:rPr>
              <w:t>t</w:t>
            </w:r>
            <w:r w:rsidRPr="00545644">
              <w:rPr>
                <w:rFonts w:cs="Garamond"/>
                <w:i/>
                <w:szCs w:val="22"/>
                <w:lang w:val="ru-RU"/>
              </w:rPr>
              <w:t>+</w:t>
            </w:r>
            <w:r w:rsidRPr="00545644">
              <w:rPr>
                <w:rFonts w:cs="Garamond"/>
                <w:szCs w:val="22"/>
                <w:lang w:val="ru-RU"/>
              </w:rPr>
              <w:t>2</w:t>
            </w:r>
            <w:r w:rsidRPr="00545644">
              <w:rPr>
                <w:szCs w:val="22"/>
                <w:lang w:val="ru-RU"/>
              </w:rPr>
              <w:t xml:space="preserve">, за ЭП в формате </w:t>
            </w:r>
            <w:r w:rsidRPr="00545644">
              <w:rPr>
                <w:szCs w:val="22"/>
                <w:lang w:val="en-US"/>
              </w:rPr>
              <w:t>xml</w:t>
            </w:r>
            <w:r w:rsidRPr="00545644">
              <w:rPr>
                <w:szCs w:val="22"/>
                <w:lang w:val="ru-RU"/>
              </w:rPr>
              <w:t>.</w:t>
            </w:r>
          </w:p>
        </w:tc>
        <w:tc>
          <w:tcPr>
            <w:tcW w:w="7371" w:type="dxa"/>
          </w:tcPr>
          <w:p w:rsidR="00162F62" w:rsidRPr="00545644" w:rsidRDefault="00CA4DEE" w:rsidP="00545644">
            <w:pPr>
              <w:pStyle w:val="3"/>
              <w:keepNext w:val="0"/>
              <w:widowControl w:val="0"/>
              <w:spacing w:before="120" w:after="120" w:line="240" w:lineRule="auto"/>
              <w:jc w:val="both"/>
              <w:rPr>
                <w:rFonts w:ascii="Garamond" w:hAnsi="Garamond"/>
                <w:sz w:val="22"/>
                <w:szCs w:val="22"/>
              </w:rPr>
            </w:pPr>
            <w:r w:rsidRPr="00545644">
              <w:rPr>
                <w:rFonts w:ascii="Garamond" w:hAnsi="Garamond"/>
                <w:sz w:val="22"/>
                <w:szCs w:val="22"/>
              </w:rPr>
              <w:lastRenderedPageBreak/>
              <w:t>Порядок взаимодействия СО, ФСК и КО при расчете стоимости услуг по ОДУ в части обеспечения надежности функционирования электроэнергетики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firstLine="567"/>
              <w:jc w:val="both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>…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firstLine="567"/>
              <w:jc w:val="both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 xml:space="preserve">СО не позднее 23-го числа месяца, следующего за расчетным, предоставляет </w:t>
            </w:r>
            <w:proofErr w:type="gramStart"/>
            <w:r w:rsidRPr="00545644">
              <w:rPr>
                <w:szCs w:val="22"/>
                <w:lang w:val="ru-RU"/>
              </w:rPr>
              <w:t>КО информацию</w:t>
            </w:r>
            <w:proofErr w:type="gramEnd"/>
            <w:r w:rsidRPr="00545644">
              <w:rPr>
                <w:szCs w:val="22"/>
                <w:lang w:val="ru-RU"/>
              </w:rPr>
              <w:t xml:space="preserve"> о стоимости услуг по оперативно-диспетчерскому управлению в электроэнергетике, оказанных участнику </w:t>
            </w:r>
            <w:r w:rsidRPr="00545644">
              <w:rPr>
                <w:bCs/>
                <w:iCs/>
                <w:szCs w:val="22"/>
                <w:lang w:val="ru-RU" w:eastAsia="ru-RU"/>
              </w:rPr>
              <w:t>оптового рынка</w:t>
            </w:r>
            <w:r w:rsidRPr="00545644">
              <w:rPr>
                <w:i/>
                <w:szCs w:val="22"/>
                <w:lang w:val="ru-RU"/>
              </w:rPr>
              <w:t xml:space="preserve"> </w:t>
            </w:r>
            <w:r w:rsidRPr="00545644">
              <w:rPr>
                <w:i/>
                <w:szCs w:val="22"/>
                <w:lang w:val="en-US"/>
              </w:rPr>
              <w:t>j</w:t>
            </w:r>
            <w:r w:rsidRPr="00545644">
              <w:rPr>
                <w:rFonts w:cs="Garamond"/>
                <w:szCs w:val="22"/>
                <w:lang w:val="ru-RU"/>
              </w:rPr>
              <w:t xml:space="preserve"> в отношении расчетного периода </w:t>
            </w:r>
            <w:r w:rsidRPr="00545644">
              <w:rPr>
                <w:rFonts w:cs="Garamond"/>
                <w:i/>
                <w:szCs w:val="22"/>
                <w:lang w:val="en-US"/>
              </w:rPr>
              <w:t>t</w:t>
            </w:r>
            <w:r w:rsidRPr="00545644">
              <w:rPr>
                <w:rFonts w:cs="Garamond"/>
                <w:szCs w:val="22"/>
                <w:lang w:val="ru-RU"/>
              </w:rPr>
              <w:t>,</w:t>
            </w:r>
            <w:r w:rsidRPr="00545644">
              <w:rPr>
                <w:szCs w:val="22"/>
                <w:lang w:val="ru-RU"/>
              </w:rPr>
              <w:t xml:space="preserve"> за ЭП в формате </w:t>
            </w:r>
            <w:r w:rsidRPr="00545644">
              <w:rPr>
                <w:szCs w:val="22"/>
                <w:lang w:val="en-US"/>
              </w:rPr>
              <w:t>xml</w:t>
            </w:r>
            <w:r w:rsidRPr="00545644">
              <w:rPr>
                <w:bCs/>
                <w:iCs/>
                <w:szCs w:val="22"/>
                <w:lang w:val="ru-RU" w:eastAsia="ru-RU"/>
              </w:rPr>
              <w:t xml:space="preserve"> (за исключением участников, допущенных к торговой системе оптового рынка с первого календарного дня месяца – расчетного периода </w:t>
            </w:r>
            <w:r w:rsidRPr="00545644">
              <w:rPr>
                <w:bCs/>
                <w:i/>
                <w:iCs/>
                <w:szCs w:val="22"/>
                <w:lang w:val="ru-RU" w:eastAsia="ru-RU"/>
              </w:rPr>
              <w:t>t</w:t>
            </w:r>
            <w:r w:rsidRPr="00545644">
              <w:rPr>
                <w:bCs/>
                <w:iCs/>
                <w:szCs w:val="22"/>
                <w:lang w:val="ru-RU" w:eastAsia="ru-RU"/>
              </w:rPr>
              <w:t>).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firstLine="598"/>
              <w:jc w:val="both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 xml:space="preserve">В случае если предоставленная СО в соответствии с требованиями настоящего пункта информация о стоимости услуг по оперативно-диспетчерскому управлению в электроэнергетике за расчетный период </w:t>
            </w:r>
            <w:r w:rsidRPr="00545644">
              <w:rPr>
                <w:i/>
                <w:szCs w:val="22"/>
                <w:lang w:val="ru-RU"/>
              </w:rPr>
              <w:t>t</w:t>
            </w:r>
            <w:r w:rsidRPr="00545644">
              <w:rPr>
                <w:szCs w:val="22"/>
                <w:lang w:val="ru-RU"/>
              </w:rPr>
              <w:t xml:space="preserve">, оказанных участнику оптового рынка </w:t>
            </w:r>
            <w:r w:rsidRPr="00545644">
              <w:rPr>
                <w:i/>
                <w:szCs w:val="22"/>
                <w:lang w:val="en-US"/>
              </w:rPr>
              <w:t>j</w:t>
            </w:r>
            <w:r w:rsidRPr="00545644">
              <w:rPr>
                <w:i/>
                <w:szCs w:val="22"/>
                <w:lang w:val="ru-RU"/>
              </w:rPr>
              <w:t xml:space="preserve"> </w:t>
            </w:r>
            <w:r w:rsidRPr="00545644">
              <w:rPr>
                <w:szCs w:val="22"/>
                <w:lang w:val="ru-RU"/>
              </w:rPr>
              <w:t xml:space="preserve">(правопреемнику), реорганизованному в форме присоединения 1-го числа расчетного периода </w:t>
            </w:r>
            <w:r w:rsidRPr="00545644">
              <w:rPr>
                <w:i/>
                <w:szCs w:val="22"/>
                <w:lang w:val="en-US"/>
              </w:rPr>
              <w:t>t</w:t>
            </w:r>
            <w:r w:rsidRPr="00545644">
              <w:rPr>
                <w:szCs w:val="22"/>
                <w:lang w:val="ru-RU"/>
              </w:rPr>
              <w:t xml:space="preserve"> к нему другого участника оптового рынка </w:t>
            </w:r>
            <w:proofErr w:type="spellStart"/>
            <w:r w:rsidRPr="00545644">
              <w:rPr>
                <w:i/>
                <w:szCs w:val="22"/>
                <w:lang w:val="en-US"/>
              </w:rPr>
              <w:t>i</w:t>
            </w:r>
            <w:proofErr w:type="spellEnd"/>
            <w:r w:rsidRPr="00545644">
              <w:rPr>
                <w:i/>
                <w:szCs w:val="22"/>
                <w:lang w:val="ru-RU"/>
              </w:rPr>
              <w:t xml:space="preserve"> </w:t>
            </w:r>
            <w:r w:rsidRPr="00545644">
              <w:rPr>
                <w:szCs w:val="22"/>
                <w:lang w:val="ru-RU"/>
              </w:rPr>
              <w:t>(</w:t>
            </w:r>
            <w:proofErr w:type="spellStart"/>
            <w:r w:rsidRPr="00545644">
              <w:rPr>
                <w:szCs w:val="22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lang w:val="ru-RU"/>
              </w:rPr>
              <w:t xml:space="preserve">), включает данные за расчетный период </w:t>
            </w:r>
            <w:r w:rsidRPr="00545644">
              <w:rPr>
                <w:i/>
                <w:szCs w:val="22"/>
                <w:lang w:val="ru-RU"/>
              </w:rPr>
              <w:t>t</w:t>
            </w:r>
            <w:r w:rsidRPr="00545644">
              <w:rPr>
                <w:szCs w:val="22"/>
                <w:lang w:val="ru-RU"/>
              </w:rPr>
              <w:t xml:space="preserve"> о стоимости указанных услуг, определенной на основании </w:t>
            </w:r>
            <w:r w:rsidRPr="00545644">
              <w:rPr>
                <w:szCs w:val="22"/>
                <w:lang w:val="ru-RU"/>
              </w:rPr>
              <w:lastRenderedPageBreak/>
              <w:t xml:space="preserve">фактических объемов потребления электрической энергии по всем зарегистрированным ГТП </w:t>
            </w:r>
            <w:r w:rsidRPr="00545644">
              <w:rPr>
                <w:i/>
                <w:szCs w:val="22"/>
                <w:lang w:val="ru-RU"/>
              </w:rPr>
              <w:t>q</w:t>
            </w:r>
            <w:r w:rsidRPr="00545644">
              <w:rPr>
                <w:szCs w:val="22"/>
                <w:lang w:val="ru-RU"/>
              </w:rPr>
              <w:t xml:space="preserve"> участника оптового рынка </w:t>
            </w:r>
            <w:r w:rsidRPr="00545644">
              <w:rPr>
                <w:i/>
                <w:szCs w:val="22"/>
                <w:lang w:val="ru-RU"/>
              </w:rPr>
              <w:t>i</w:t>
            </w:r>
            <w:r w:rsidRPr="00545644">
              <w:rPr>
                <w:szCs w:val="22"/>
                <w:lang w:val="ru-RU"/>
              </w:rPr>
              <w:t xml:space="preserve"> – </w:t>
            </w:r>
            <w:proofErr w:type="spellStart"/>
            <w:r w:rsidRPr="00545644">
              <w:rPr>
                <w:szCs w:val="22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lang w:val="ru-RU"/>
              </w:rPr>
              <w:t xml:space="preserve"> за период </w:t>
            </w:r>
            <w:r w:rsidRPr="00545644">
              <w:rPr>
                <w:i/>
                <w:szCs w:val="22"/>
                <w:lang w:val="en-US"/>
              </w:rPr>
              <w:t>t</w:t>
            </w:r>
            <w:r w:rsidRPr="00545644">
              <w:rPr>
                <w:i/>
                <w:szCs w:val="22"/>
                <w:lang w:val="ru-RU"/>
              </w:rPr>
              <w:t>–</w:t>
            </w:r>
            <w:r w:rsidRPr="00545644">
              <w:rPr>
                <w:szCs w:val="22"/>
                <w:lang w:val="ru-RU"/>
              </w:rPr>
              <w:t>1, то СО в срок не позднее 23-го числа месяца, следующего за расчетным, направляет в адрес КО письмо на бумажном носителе с подписью уполномоченного лица, содержащее следующие сведения:</w:t>
            </w:r>
          </w:p>
          <w:p w:rsidR="00162F62" w:rsidRPr="00545644" w:rsidRDefault="00CA4DEE" w:rsidP="00545644">
            <w:pPr>
              <w:pStyle w:val="a1"/>
              <w:numPr>
                <w:ilvl w:val="0"/>
                <w:numId w:val="16"/>
              </w:numPr>
              <w:tabs>
                <w:tab w:val="left" w:pos="1031"/>
              </w:tabs>
              <w:spacing w:before="120" w:after="120"/>
              <w:ind w:left="0" w:firstLine="598"/>
              <w:jc w:val="both"/>
              <w:textAlignment w:val="auto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 xml:space="preserve">наименование участника оптового рынка </w:t>
            </w:r>
            <w:proofErr w:type="spellStart"/>
            <w:r w:rsidRPr="00545644">
              <w:rPr>
                <w:i/>
                <w:szCs w:val="22"/>
                <w:lang w:val="en-US"/>
              </w:rPr>
              <w:t>i</w:t>
            </w:r>
            <w:proofErr w:type="spellEnd"/>
            <w:r w:rsidRPr="00545644">
              <w:rPr>
                <w:i/>
                <w:szCs w:val="22"/>
                <w:lang w:val="ru-RU"/>
              </w:rPr>
              <w:t xml:space="preserve"> – </w:t>
            </w:r>
            <w:proofErr w:type="spellStart"/>
            <w:r w:rsidRPr="00545644">
              <w:rPr>
                <w:szCs w:val="22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lang w:val="ru-RU"/>
              </w:rPr>
              <w:t xml:space="preserve">; </w:t>
            </w:r>
          </w:p>
          <w:p w:rsidR="00162F62" w:rsidRPr="00545644" w:rsidRDefault="00CA4DEE" w:rsidP="00545644">
            <w:pPr>
              <w:pStyle w:val="a1"/>
              <w:numPr>
                <w:ilvl w:val="0"/>
                <w:numId w:val="16"/>
              </w:numPr>
              <w:tabs>
                <w:tab w:val="left" w:pos="1031"/>
              </w:tabs>
              <w:spacing w:before="120" w:after="120"/>
              <w:ind w:left="0" w:firstLine="598"/>
              <w:jc w:val="both"/>
              <w:textAlignment w:val="auto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 xml:space="preserve">стоимость оказанных </w:t>
            </w:r>
            <w:proofErr w:type="gramStart"/>
            <w:r w:rsidRPr="00545644">
              <w:rPr>
                <w:szCs w:val="22"/>
                <w:lang w:val="ru-RU"/>
              </w:rPr>
              <w:t>СО участнику</w:t>
            </w:r>
            <w:proofErr w:type="gramEnd"/>
            <w:r w:rsidRPr="00545644">
              <w:rPr>
                <w:szCs w:val="22"/>
                <w:lang w:val="ru-RU"/>
              </w:rPr>
              <w:t xml:space="preserve"> оптового рынка </w:t>
            </w:r>
            <w:r w:rsidRPr="00545644">
              <w:rPr>
                <w:i/>
                <w:szCs w:val="22"/>
                <w:lang w:val="ru-RU"/>
              </w:rPr>
              <w:t>j</w:t>
            </w:r>
            <w:r w:rsidRPr="00545644">
              <w:rPr>
                <w:szCs w:val="22"/>
                <w:lang w:val="ru-RU"/>
              </w:rPr>
              <w:t xml:space="preserve"> – правопреемнику услуг по оперативно-диспетчерскому управлению в электроэнергетике за расчетный период </w:t>
            </w:r>
            <w:r w:rsidRPr="00545644">
              <w:rPr>
                <w:i/>
                <w:szCs w:val="22"/>
                <w:lang w:val="ru-RU"/>
              </w:rPr>
              <w:t>t,</w:t>
            </w:r>
            <w:r w:rsidRPr="00545644">
              <w:rPr>
                <w:szCs w:val="22"/>
                <w:lang w:val="ru-RU"/>
              </w:rPr>
              <w:t xml:space="preserve"> определенную на основании фактических объемов потребления электрической энергии по всем зарегистрированным ГТП </w:t>
            </w:r>
            <w:r w:rsidRPr="00545644">
              <w:rPr>
                <w:i/>
                <w:szCs w:val="22"/>
                <w:lang w:val="ru-RU"/>
              </w:rPr>
              <w:t>q</w:t>
            </w:r>
            <w:r w:rsidRPr="00545644">
              <w:rPr>
                <w:szCs w:val="22"/>
                <w:lang w:val="ru-RU"/>
              </w:rPr>
              <w:t xml:space="preserve"> участника оптового рынка </w:t>
            </w:r>
            <w:r w:rsidRPr="00545644">
              <w:rPr>
                <w:i/>
                <w:szCs w:val="22"/>
                <w:lang w:val="ru-RU"/>
              </w:rPr>
              <w:t>i</w:t>
            </w:r>
            <w:r w:rsidRPr="00545644">
              <w:rPr>
                <w:szCs w:val="22"/>
                <w:lang w:val="ru-RU"/>
              </w:rPr>
              <w:t xml:space="preserve"> – </w:t>
            </w:r>
            <w:proofErr w:type="spellStart"/>
            <w:r w:rsidRPr="00545644">
              <w:rPr>
                <w:szCs w:val="22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lang w:val="ru-RU"/>
              </w:rPr>
              <w:t xml:space="preserve"> за период </w:t>
            </w:r>
            <w:r w:rsidRPr="00545644">
              <w:rPr>
                <w:i/>
                <w:szCs w:val="22"/>
                <w:lang w:val="en-US"/>
              </w:rPr>
              <w:t>t</w:t>
            </w:r>
            <w:r w:rsidRPr="00545644">
              <w:rPr>
                <w:i/>
                <w:szCs w:val="22"/>
                <w:lang w:val="ru-RU"/>
              </w:rPr>
              <w:t>–</w:t>
            </w:r>
            <w:r w:rsidRPr="00545644">
              <w:rPr>
                <w:szCs w:val="22"/>
                <w:lang w:val="ru-RU"/>
              </w:rPr>
              <w:t>1;</w:t>
            </w:r>
          </w:p>
          <w:p w:rsidR="00162F62" w:rsidRPr="00545644" w:rsidRDefault="00CA4DEE" w:rsidP="00545644">
            <w:pPr>
              <w:pStyle w:val="a1"/>
              <w:numPr>
                <w:ilvl w:val="0"/>
                <w:numId w:val="16"/>
              </w:numPr>
              <w:tabs>
                <w:tab w:val="left" w:pos="1031"/>
              </w:tabs>
              <w:spacing w:before="120" w:after="120"/>
              <w:ind w:left="0" w:firstLine="598"/>
              <w:jc w:val="both"/>
              <w:textAlignment w:val="auto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 xml:space="preserve">наименование организации-правопреемника </w:t>
            </w:r>
            <w:r w:rsidRPr="00545644">
              <w:rPr>
                <w:i/>
                <w:szCs w:val="22"/>
              </w:rPr>
              <w:t>j</w:t>
            </w:r>
            <w:r w:rsidRPr="00545644">
              <w:rPr>
                <w:szCs w:val="22"/>
                <w:lang w:val="ru-RU"/>
              </w:rPr>
              <w:t xml:space="preserve">, в отношении которой СО передана информация о стоимости оказанных ей услуг по оперативно-диспетчерскому управлению в электроэнергетике за расчетный период </w:t>
            </w:r>
            <w:r w:rsidRPr="00545644">
              <w:rPr>
                <w:i/>
                <w:szCs w:val="22"/>
                <w:lang w:val="ru-RU"/>
              </w:rPr>
              <w:t>t</w:t>
            </w:r>
            <w:r w:rsidRPr="00545644">
              <w:rPr>
                <w:szCs w:val="22"/>
                <w:lang w:val="ru-RU"/>
              </w:rPr>
              <w:t xml:space="preserve">, в том числе определенной на основании фактических объемов потребления электрической энергии по всем зарегистрированным ГТП </w:t>
            </w:r>
            <w:r w:rsidRPr="00545644">
              <w:rPr>
                <w:i/>
                <w:szCs w:val="22"/>
                <w:lang w:val="ru-RU"/>
              </w:rPr>
              <w:t>q</w:t>
            </w:r>
            <w:r w:rsidRPr="00545644">
              <w:rPr>
                <w:szCs w:val="22"/>
                <w:lang w:val="ru-RU"/>
              </w:rPr>
              <w:t xml:space="preserve"> участника оптового рынка </w:t>
            </w:r>
            <w:r w:rsidRPr="00545644">
              <w:rPr>
                <w:i/>
                <w:szCs w:val="22"/>
                <w:lang w:val="ru-RU"/>
              </w:rPr>
              <w:t>i</w:t>
            </w:r>
            <w:r w:rsidRPr="00545644">
              <w:rPr>
                <w:szCs w:val="22"/>
                <w:lang w:val="ru-RU"/>
              </w:rPr>
              <w:t xml:space="preserve"> – </w:t>
            </w:r>
            <w:proofErr w:type="spellStart"/>
            <w:r w:rsidRPr="00545644">
              <w:rPr>
                <w:szCs w:val="22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lang w:val="ru-RU"/>
              </w:rPr>
              <w:t xml:space="preserve"> за период </w:t>
            </w:r>
            <w:r w:rsidRPr="00545644">
              <w:rPr>
                <w:i/>
                <w:szCs w:val="22"/>
                <w:lang w:val="en-US"/>
              </w:rPr>
              <w:t>t</w:t>
            </w:r>
            <w:r w:rsidRPr="00545644">
              <w:rPr>
                <w:i/>
                <w:szCs w:val="22"/>
                <w:lang w:val="ru-RU"/>
              </w:rPr>
              <w:t>–</w:t>
            </w:r>
            <w:r w:rsidRPr="00545644">
              <w:rPr>
                <w:szCs w:val="22"/>
                <w:lang w:val="ru-RU"/>
              </w:rPr>
              <w:t>1.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firstLine="598"/>
              <w:jc w:val="both"/>
              <w:rPr>
                <w:szCs w:val="22"/>
                <w:highlight w:val="yellow"/>
                <w:lang w:val="ru-RU"/>
              </w:rPr>
            </w:pPr>
            <w:r w:rsidRPr="00545644">
              <w:rPr>
                <w:szCs w:val="22"/>
                <w:highlight w:val="yellow"/>
                <w:lang w:val="ru-RU"/>
              </w:rPr>
              <w:t xml:space="preserve">В случае если предоставленная СО в соответствии с требованиями настоящего пункта информация о стоимости услуг по оперативно-диспетчерскому управлению в электроэнергетике за расчетный период </w:t>
            </w:r>
            <w:r w:rsidRPr="00545644">
              <w:rPr>
                <w:i/>
                <w:iCs/>
                <w:szCs w:val="22"/>
                <w:highlight w:val="yellow"/>
              </w:rPr>
              <w:t>t</w:t>
            </w:r>
            <w:r w:rsidRPr="00545644">
              <w:rPr>
                <w:szCs w:val="22"/>
                <w:highlight w:val="yellow"/>
                <w:lang w:val="ru-RU"/>
              </w:rPr>
              <w:t>, оказанных участнику оптового рынка</w:t>
            </w:r>
            <w:r w:rsidRPr="00545644">
              <w:rPr>
                <w:i/>
                <w:szCs w:val="22"/>
                <w:highlight w:val="yellow"/>
                <w:lang w:val="ru-RU"/>
              </w:rPr>
              <w:t xml:space="preserve"> j</w:t>
            </w:r>
            <w:r w:rsidRPr="00545644">
              <w:rPr>
                <w:szCs w:val="22"/>
                <w:highlight w:val="yellow"/>
                <w:lang w:val="ru-RU"/>
              </w:rPr>
              <w:t xml:space="preserve"> (правопреемнику), реорганизованному в период со 2-го по последнее число расчетного периода </w:t>
            </w:r>
            <w:r w:rsidRPr="00545644">
              <w:rPr>
                <w:i/>
                <w:szCs w:val="22"/>
                <w:highlight w:val="yellow"/>
                <w:lang w:val="ru-RU"/>
              </w:rPr>
              <w:t>t</w:t>
            </w:r>
            <w:r w:rsidRPr="00545644">
              <w:rPr>
                <w:szCs w:val="22"/>
                <w:highlight w:val="yellow"/>
                <w:lang w:val="ru-RU"/>
              </w:rPr>
              <w:t xml:space="preserve"> или в период со 2-го по последнее число расчетного периода </w:t>
            </w:r>
            <w:r w:rsidRPr="00545644">
              <w:rPr>
                <w:i/>
                <w:szCs w:val="22"/>
                <w:highlight w:val="yellow"/>
                <w:lang w:val="ru-RU"/>
              </w:rPr>
              <w:t>t</w:t>
            </w:r>
            <w:r w:rsidR="002218CC">
              <w:rPr>
                <w:i/>
                <w:szCs w:val="22"/>
                <w:highlight w:val="yellow"/>
                <w:lang w:val="ru-RU"/>
              </w:rPr>
              <w:t>–</w:t>
            </w:r>
            <w:r w:rsidRPr="002218CC">
              <w:rPr>
                <w:szCs w:val="22"/>
                <w:highlight w:val="yellow"/>
                <w:lang w:val="ru-RU"/>
              </w:rPr>
              <w:t>1</w:t>
            </w:r>
            <w:r w:rsidR="00545644" w:rsidRPr="00545644">
              <w:rPr>
                <w:szCs w:val="22"/>
                <w:highlight w:val="yellow"/>
                <w:lang w:val="ru-RU"/>
              </w:rPr>
              <w:t xml:space="preserve"> </w:t>
            </w:r>
            <w:r w:rsidRPr="00545644">
              <w:rPr>
                <w:szCs w:val="22"/>
                <w:highlight w:val="yellow"/>
                <w:lang w:val="ru-RU"/>
              </w:rPr>
              <w:t xml:space="preserve">в форме присоединения к нему другого участника оптового рынка </w:t>
            </w:r>
            <w:proofErr w:type="spellStart"/>
            <w:r w:rsidRPr="00545644">
              <w:rPr>
                <w:i/>
                <w:iCs/>
                <w:szCs w:val="22"/>
                <w:highlight w:val="yellow"/>
                <w:lang w:val="en-US"/>
              </w:rPr>
              <w:t>i</w:t>
            </w:r>
            <w:proofErr w:type="spellEnd"/>
            <w:r w:rsidRPr="00545644">
              <w:rPr>
                <w:i/>
                <w:iCs/>
                <w:szCs w:val="22"/>
                <w:highlight w:val="yellow"/>
                <w:lang w:val="ru-RU"/>
              </w:rPr>
              <w:t xml:space="preserve"> </w:t>
            </w:r>
            <w:r w:rsidRPr="00545644">
              <w:rPr>
                <w:szCs w:val="22"/>
                <w:highlight w:val="yellow"/>
                <w:lang w:val="ru-RU"/>
              </w:rPr>
              <w:t>(</w:t>
            </w:r>
            <w:proofErr w:type="spellStart"/>
            <w:r w:rsidRPr="00545644">
              <w:rPr>
                <w:szCs w:val="22"/>
                <w:highlight w:val="yellow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highlight w:val="yellow"/>
                <w:lang w:val="ru-RU"/>
              </w:rPr>
              <w:t xml:space="preserve">), включает данные за расчетный период </w:t>
            </w:r>
            <w:r w:rsidRPr="00545644">
              <w:rPr>
                <w:i/>
                <w:iCs/>
                <w:szCs w:val="22"/>
                <w:highlight w:val="yellow"/>
              </w:rPr>
              <w:t>t</w:t>
            </w:r>
            <w:r w:rsidRPr="00545644">
              <w:rPr>
                <w:szCs w:val="22"/>
                <w:highlight w:val="yellow"/>
                <w:lang w:val="ru-RU"/>
              </w:rPr>
              <w:t xml:space="preserve"> о стоимости указанных услуг, определенной на основании полученных СО в соответствии с настоящим пунктом от КО фактических объемов потребления электрической энергии по всем зарегистрированным ГТП </w:t>
            </w:r>
            <w:r w:rsidRPr="00545644">
              <w:rPr>
                <w:i/>
                <w:iCs/>
                <w:szCs w:val="22"/>
                <w:highlight w:val="yellow"/>
              </w:rPr>
              <w:t>q</w:t>
            </w:r>
            <w:r w:rsidRPr="00545644">
              <w:rPr>
                <w:szCs w:val="22"/>
                <w:highlight w:val="yellow"/>
                <w:lang w:val="ru-RU"/>
              </w:rPr>
              <w:t xml:space="preserve"> участника оптового рынка </w:t>
            </w:r>
            <w:proofErr w:type="spellStart"/>
            <w:r w:rsidRPr="00545644">
              <w:rPr>
                <w:i/>
                <w:iCs/>
                <w:szCs w:val="22"/>
                <w:highlight w:val="yellow"/>
              </w:rPr>
              <w:t>i</w:t>
            </w:r>
            <w:proofErr w:type="spellEnd"/>
            <w:r w:rsidRPr="00545644">
              <w:rPr>
                <w:szCs w:val="22"/>
                <w:highlight w:val="yellow"/>
                <w:lang w:val="ru-RU"/>
              </w:rPr>
              <w:t xml:space="preserve"> – </w:t>
            </w:r>
            <w:proofErr w:type="spellStart"/>
            <w:r w:rsidRPr="00545644">
              <w:rPr>
                <w:szCs w:val="22"/>
                <w:highlight w:val="yellow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highlight w:val="yellow"/>
                <w:lang w:val="ru-RU"/>
              </w:rPr>
              <w:t xml:space="preserve"> за период </w:t>
            </w:r>
            <w:r w:rsidRPr="00545644">
              <w:rPr>
                <w:i/>
                <w:iCs/>
                <w:szCs w:val="22"/>
                <w:highlight w:val="yellow"/>
                <w:lang w:val="en-US"/>
              </w:rPr>
              <w:t>t</w:t>
            </w:r>
            <w:r w:rsidRPr="00545644">
              <w:rPr>
                <w:i/>
                <w:iCs/>
                <w:szCs w:val="22"/>
                <w:highlight w:val="yellow"/>
                <w:lang w:val="ru-RU"/>
              </w:rPr>
              <w:t>–</w:t>
            </w:r>
            <w:r w:rsidRPr="00545644">
              <w:rPr>
                <w:szCs w:val="22"/>
                <w:highlight w:val="yellow"/>
                <w:lang w:val="ru-RU"/>
              </w:rPr>
              <w:t>1, то СО в срок не позднее 23-го числа месяца, следующего за расчетным, направляет в адрес КО письмо на бумажном носителе с подписью уполномоченного лица, содержащее следующие сведения:</w:t>
            </w:r>
          </w:p>
          <w:p w:rsidR="00162F62" w:rsidRPr="00545644" w:rsidRDefault="00CA4DEE" w:rsidP="00545644">
            <w:pPr>
              <w:pStyle w:val="a1"/>
              <w:numPr>
                <w:ilvl w:val="0"/>
                <w:numId w:val="16"/>
              </w:numPr>
              <w:tabs>
                <w:tab w:val="left" w:pos="1031"/>
              </w:tabs>
              <w:spacing w:before="120" w:after="120"/>
              <w:ind w:left="0" w:firstLine="598"/>
              <w:jc w:val="both"/>
              <w:textAlignment w:val="auto"/>
              <w:rPr>
                <w:szCs w:val="22"/>
                <w:highlight w:val="yellow"/>
                <w:lang w:val="ru-RU"/>
              </w:rPr>
            </w:pPr>
            <w:r w:rsidRPr="00545644">
              <w:rPr>
                <w:szCs w:val="22"/>
                <w:highlight w:val="yellow"/>
                <w:lang w:val="ru-RU"/>
              </w:rPr>
              <w:lastRenderedPageBreak/>
              <w:t xml:space="preserve">наименование участника оптового рынка </w:t>
            </w:r>
            <w:proofErr w:type="spellStart"/>
            <w:r w:rsidRPr="00545644">
              <w:rPr>
                <w:i/>
                <w:szCs w:val="22"/>
                <w:highlight w:val="yellow"/>
                <w:lang w:val="en-US"/>
              </w:rPr>
              <w:t>i</w:t>
            </w:r>
            <w:proofErr w:type="spellEnd"/>
            <w:r w:rsidRPr="00545644">
              <w:rPr>
                <w:i/>
                <w:szCs w:val="22"/>
                <w:highlight w:val="yellow"/>
                <w:lang w:val="ru-RU"/>
              </w:rPr>
              <w:t xml:space="preserve"> – </w:t>
            </w:r>
            <w:proofErr w:type="spellStart"/>
            <w:r w:rsidRPr="00545644">
              <w:rPr>
                <w:szCs w:val="22"/>
                <w:highlight w:val="yellow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highlight w:val="yellow"/>
                <w:lang w:val="ru-RU"/>
              </w:rPr>
              <w:t xml:space="preserve">; </w:t>
            </w:r>
          </w:p>
          <w:p w:rsidR="00162F62" w:rsidRPr="00545644" w:rsidRDefault="00CA4DEE" w:rsidP="00545644">
            <w:pPr>
              <w:pStyle w:val="a1"/>
              <w:numPr>
                <w:ilvl w:val="0"/>
                <w:numId w:val="16"/>
              </w:numPr>
              <w:tabs>
                <w:tab w:val="left" w:pos="1031"/>
              </w:tabs>
              <w:spacing w:before="120" w:after="120"/>
              <w:ind w:left="0" w:firstLine="598"/>
              <w:jc w:val="both"/>
              <w:textAlignment w:val="auto"/>
              <w:rPr>
                <w:szCs w:val="22"/>
                <w:highlight w:val="yellow"/>
                <w:lang w:val="ru-RU"/>
              </w:rPr>
            </w:pPr>
            <w:r w:rsidRPr="00545644">
              <w:rPr>
                <w:szCs w:val="22"/>
                <w:highlight w:val="yellow"/>
                <w:lang w:val="ru-RU"/>
              </w:rPr>
              <w:t xml:space="preserve">стоимость оказанных </w:t>
            </w:r>
            <w:proofErr w:type="gramStart"/>
            <w:r w:rsidRPr="00545644">
              <w:rPr>
                <w:szCs w:val="22"/>
                <w:highlight w:val="yellow"/>
                <w:lang w:val="ru-RU"/>
              </w:rPr>
              <w:t>СО участнику</w:t>
            </w:r>
            <w:proofErr w:type="gramEnd"/>
            <w:r w:rsidRPr="00545644">
              <w:rPr>
                <w:szCs w:val="22"/>
                <w:highlight w:val="yellow"/>
                <w:lang w:val="ru-RU"/>
              </w:rPr>
              <w:t xml:space="preserve"> оптового рынка </w:t>
            </w:r>
            <w:r w:rsidRPr="00545644">
              <w:rPr>
                <w:i/>
                <w:szCs w:val="22"/>
                <w:highlight w:val="yellow"/>
                <w:lang w:val="ru-RU"/>
              </w:rPr>
              <w:t>j</w:t>
            </w:r>
            <w:r w:rsidRPr="00545644">
              <w:rPr>
                <w:szCs w:val="22"/>
                <w:highlight w:val="yellow"/>
                <w:lang w:val="ru-RU"/>
              </w:rPr>
              <w:t xml:space="preserve"> – правопреемнику услуг по оперативно-диспетчерскому управлению в электроэнергетике за расчетный период </w:t>
            </w:r>
            <w:r w:rsidRPr="00545644">
              <w:rPr>
                <w:i/>
                <w:szCs w:val="22"/>
                <w:highlight w:val="yellow"/>
                <w:lang w:val="ru-RU"/>
              </w:rPr>
              <w:t>t,</w:t>
            </w:r>
            <w:r w:rsidRPr="00545644">
              <w:rPr>
                <w:szCs w:val="22"/>
                <w:highlight w:val="yellow"/>
                <w:lang w:val="ru-RU"/>
              </w:rPr>
              <w:t xml:space="preserve"> определенную на основании фактических объемов потребления электрической энергии по всем зарегистрированным ГТП </w:t>
            </w:r>
            <w:r w:rsidRPr="00545644">
              <w:rPr>
                <w:i/>
                <w:szCs w:val="22"/>
                <w:highlight w:val="yellow"/>
                <w:lang w:val="ru-RU"/>
              </w:rPr>
              <w:t>q</w:t>
            </w:r>
            <w:r w:rsidRPr="00545644">
              <w:rPr>
                <w:szCs w:val="22"/>
                <w:highlight w:val="yellow"/>
                <w:lang w:val="ru-RU"/>
              </w:rPr>
              <w:t xml:space="preserve"> участника оптового рынка </w:t>
            </w:r>
            <w:r w:rsidRPr="00545644">
              <w:rPr>
                <w:i/>
                <w:szCs w:val="22"/>
                <w:highlight w:val="yellow"/>
                <w:lang w:val="ru-RU"/>
              </w:rPr>
              <w:t>i</w:t>
            </w:r>
            <w:r w:rsidRPr="00545644">
              <w:rPr>
                <w:szCs w:val="22"/>
                <w:highlight w:val="yellow"/>
                <w:lang w:val="ru-RU"/>
              </w:rPr>
              <w:t xml:space="preserve"> – </w:t>
            </w:r>
            <w:proofErr w:type="spellStart"/>
            <w:r w:rsidRPr="00545644">
              <w:rPr>
                <w:szCs w:val="22"/>
                <w:highlight w:val="yellow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highlight w:val="yellow"/>
                <w:lang w:val="ru-RU"/>
              </w:rPr>
              <w:t xml:space="preserve"> за период </w:t>
            </w:r>
            <w:r w:rsidRPr="00545644">
              <w:rPr>
                <w:i/>
                <w:szCs w:val="22"/>
                <w:highlight w:val="yellow"/>
                <w:lang w:val="en-US"/>
              </w:rPr>
              <w:t>t</w:t>
            </w:r>
            <w:r w:rsidRPr="00545644">
              <w:rPr>
                <w:i/>
                <w:szCs w:val="22"/>
                <w:highlight w:val="yellow"/>
                <w:lang w:val="ru-RU"/>
              </w:rPr>
              <w:t>–</w:t>
            </w:r>
            <w:r w:rsidRPr="00545644">
              <w:rPr>
                <w:szCs w:val="22"/>
                <w:highlight w:val="yellow"/>
                <w:lang w:val="ru-RU"/>
              </w:rPr>
              <w:t>1;</w:t>
            </w:r>
          </w:p>
          <w:p w:rsidR="00162F62" w:rsidRPr="00545644" w:rsidRDefault="00CA4DEE" w:rsidP="00545644">
            <w:pPr>
              <w:pStyle w:val="a1"/>
              <w:numPr>
                <w:ilvl w:val="0"/>
                <w:numId w:val="16"/>
              </w:numPr>
              <w:tabs>
                <w:tab w:val="left" w:pos="1031"/>
              </w:tabs>
              <w:spacing w:before="120" w:after="120"/>
              <w:ind w:left="0" w:firstLine="598"/>
              <w:jc w:val="both"/>
              <w:textAlignment w:val="auto"/>
              <w:rPr>
                <w:szCs w:val="22"/>
                <w:highlight w:val="yellow"/>
                <w:lang w:val="ru-RU"/>
              </w:rPr>
            </w:pPr>
            <w:r w:rsidRPr="00545644">
              <w:rPr>
                <w:szCs w:val="22"/>
                <w:highlight w:val="yellow"/>
                <w:lang w:val="ru-RU"/>
              </w:rPr>
              <w:t xml:space="preserve">наименование организации-правопреемника </w:t>
            </w:r>
            <w:r w:rsidRPr="00545644">
              <w:rPr>
                <w:i/>
                <w:szCs w:val="22"/>
                <w:highlight w:val="yellow"/>
              </w:rPr>
              <w:t>j</w:t>
            </w:r>
            <w:r w:rsidRPr="00545644">
              <w:rPr>
                <w:szCs w:val="22"/>
                <w:highlight w:val="yellow"/>
                <w:lang w:val="ru-RU"/>
              </w:rPr>
              <w:t xml:space="preserve">, в отношении которой СО передана информация о стоимости оказанных ей услуг по оперативно-диспетчерскому управлению в электроэнергетике за расчетный период </w:t>
            </w:r>
            <w:r w:rsidRPr="00545644">
              <w:rPr>
                <w:i/>
                <w:szCs w:val="22"/>
                <w:highlight w:val="yellow"/>
                <w:lang w:val="ru-RU"/>
              </w:rPr>
              <w:t>t</w:t>
            </w:r>
            <w:r w:rsidRPr="00545644">
              <w:rPr>
                <w:szCs w:val="22"/>
                <w:highlight w:val="yellow"/>
                <w:lang w:val="ru-RU"/>
              </w:rPr>
              <w:t xml:space="preserve">, в том числе определенной на основании фактических объемов потребления электрической энергии по всем зарегистрированным ГТП </w:t>
            </w:r>
            <w:r w:rsidRPr="00545644">
              <w:rPr>
                <w:i/>
                <w:szCs w:val="22"/>
                <w:highlight w:val="yellow"/>
                <w:lang w:val="ru-RU"/>
              </w:rPr>
              <w:t>q</w:t>
            </w:r>
            <w:r w:rsidRPr="00545644">
              <w:rPr>
                <w:szCs w:val="22"/>
                <w:highlight w:val="yellow"/>
                <w:lang w:val="ru-RU"/>
              </w:rPr>
              <w:t xml:space="preserve"> участника оптового рынка </w:t>
            </w:r>
            <w:r w:rsidRPr="00545644">
              <w:rPr>
                <w:i/>
                <w:szCs w:val="22"/>
                <w:highlight w:val="yellow"/>
                <w:lang w:val="ru-RU"/>
              </w:rPr>
              <w:t>i</w:t>
            </w:r>
            <w:r w:rsidRPr="00545644">
              <w:rPr>
                <w:szCs w:val="22"/>
                <w:highlight w:val="yellow"/>
                <w:lang w:val="ru-RU"/>
              </w:rPr>
              <w:t xml:space="preserve"> – </w:t>
            </w:r>
            <w:proofErr w:type="spellStart"/>
            <w:r w:rsidRPr="00545644">
              <w:rPr>
                <w:szCs w:val="22"/>
                <w:highlight w:val="yellow"/>
                <w:lang w:val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highlight w:val="yellow"/>
                <w:lang w:val="ru-RU"/>
              </w:rPr>
              <w:t xml:space="preserve"> за период </w:t>
            </w:r>
            <w:r w:rsidRPr="00545644">
              <w:rPr>
                <w:i/>
                <w:szCs w:val="22"/>
                <w:highlight w:val="yellow"/>
                <w:lang w:val="en-US"/>
              </w:rPr>
              <w:t>t</w:t>
            </w:r>
            <w:r w:rsidRPr="00545644">
              <w:rPr>
                <w:i/>
                <w:szCs w:val="22"/>
                <w:highlight w:val="yellow"/>
                <w:lang w:val="ru-RU"/>
              </w:rPr>
              <w:t>–</w:t>
            </w:r>
            <w:r w:rsidRPr="00545644">
              <w:rPr>
                <w:szCs w:val="22"/>
                <w:highlight w:val="yellow"/>
                <w:lang w:val="ru-RU"/>
              </w:rPr>
              <w:t>1.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firstLine="567"/>
              <w:jc w:val="both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>Для участников</w:t>
            </w:r>
            <w:r w:rsidRPr="00545644">
              <w:rPr>
                <w:bCs/>
                <w:iCs/>
                <w:szCs w:val="22"/>
                <w:lang w:val="ru-RU" w:eastAsia="ru-RU"/>
              </w:rPr>
              <w:t xml:space="preserve"> оптового рынка</w:t>
            </w:r>
            <w:r w:rsidRPr="00545644">
              <w:rPr>
                <w:szCs w:val="22"/>
                <w:lang w:val="ru-RU"/>
              </w:rPr>
              <w:t xml:space="preserve">, допущенных к торговой системе оптового рынка электроэнергии с первого календарного дня месяца – расчетного периода </w:t>
            </w:r>
            <w:r w:rsidRPr="00545644">
              <w:rPr>
                <w:i/>
                <w:szCs w:val="22"/>
              </w:rPr>
              <w:t>t</w:t>
            </w:r>
            <w:r w:rsidRPr="00545644">
              <w:rPr>
                <w:szCs w:val="22"/>
                <w:lang w:val="ru-RU"/>
              </w:rPr>
              <w:t xml:space="preserve">, СО отдельно предоставляет </w:t>
            </w:r>
            <w:proofErr w:type="gramStart"/>
            <w:r w:rsidRPr="00545644">
              <w:rPr>
                <w:szCs w:val="22"/>
                <w:lang w:val="ru-RU"/>
              </w:rPr>
              <w:t>КО информацию</w:t>
            </w:r>
            <w:proofErr w:type="gramEnd"/>
            <w:r w:rsidRPr="00545644">
              <w:rPr>
                <w:szCs w:val="22"/>
                <w:lang w:val="ru-RU"/>
              </w:rPr>
              <w:t xml:space="preserve"> о стоимости услуг по оперативно-диспетчерскому управлению в электроэнергетике, оказанных</w:t>
            </w:r>
            <w:r w:rsidRPr="00545644">
              <w:rPr>
                <w:rFonts w:cs="Garamond"/>
                <w:szCs w:val="22"/>
                <w:lang w:val="ru-RU"/>
              </w:rPr>
              <w:t xml:space="preserve"> в отношении расчетного периода </w:t>
            </w:r>
            <w:r w:rsidRPr="00545644">
              <w:rPr>
                <w:rFonts w:cs="Garamond"/>
                <w:i/>
                <w:szCs w:val="22"/>
                <w:lang w:val="en-US"/>
              </w:rPr>
              <w:t>t</w:t>
            </w:r>
            <w:r w:rsidRPr="00545644">
              <w:rPr>
                <w:rFonts w:cs="Garamond"/>
                <w:szCs w:val="22"/>
                <w:lang w:val="ru-RU"/>
              </w:rPr>
              <w:t>,</w:t>
            </w:r>
            <w:r w:rsidRPr="00545644">
              <w:rPr>
                <w:szCs w:val="22"/>
                <w:lang w:val="ru-RU"/>
              </w:rPr>
              <w:t xml:space="preserve"> не позднее 23-го числа месяца – расчетного периода</w:t>
            </w:r>
            <w:r w:rsidRPr="00545644">
              <w:rPr>
                <w:rFonts w:cs="Garamond"/>
                <w:i/>
                <w:szCs w:val="22"/>
                <w:lang w:val="ru-RU"/>
              </w:rPr>
              <w:t xml:space="preserve"> </w:t>
            </w:r>
            <w:r w:rsidRPr="00545644">
              <w:rPr>
                <w:rFonts w:cs="Garamond"/>
                <w:i/>
                <w:szCs w:val="22"/>
                <w:lang w:val="en-US"/>
              </w:rPr>
              <w:t>t</w:t>
            </w:r>
            <w:r w:rsidRPr="00545644">
              <w:rPr>
                <w:rFonts w:cs="Garamond"/>
                <w:i/>
                <w:szCs w:val="22"/>
                <w:lang w:val="ru-RU"/>
              </w:rPr>
              <w:t>+</w:t>
            </w:r>
            <w:r w:rsidRPr="00545644">
              <w:rPr>
                <w:rFonts w:cs="Garamond"/>
                <w:szCs w:val="22"/>
                <w:lang w:val="ru-RU"/>
              </w:rPr>
              <w:t>2</w:t>
            </w:r>
            <w:r w:rsidRPr="00545644">
              <w:rPr>
                <w:szCs w:val="22"/>
                <w:lang w:val="ru-RU"/>
              </w:rPr>
              <w:t xml:space="preserve">, за ЭП в формате </w:t>
            </w:r>
            <w:r w:rsidRPr="00545644">
              <w:rPr>
                <w:szCs w:val="22"/>
                <w:lang w:val="en-US"/>
              </w:rPr>
              <w:t>xml</w:t>
            </w:r>
            <w:r w:rsidRPr="00545644">
              <w:rPr>
                <w:szCs w:val="22"/>
                <w:lang w:val="ru-RU"/>
              </w:rPr>
              <w:t>.</w:t>
            </w:r>
          </w:p>
          <w:p w:rsidR="00162F62" w:rsidRPr="00545644" w:rsidRDefault="00545644" w:rsidP="00545644">
            <w:pPr>
              <w:pStyle w:val="a1"/>
              <w:spacing w:before="120" w:after="120"/>
              <w:ind w:firstLine="567"/>
              <w:jc w:val="both"/>
              <w:rPr>
                <w:szCs w:val="22"/>
                <w:lang w:val="ru-RU"/>
              </w:rPr>
            </w:pPr>
            <w:r w:rsidRPr="00545644">
              <w:rPr>
                <w:szCs w:val="22"/>
                <w:lang w:val="ru-RU"/>
              </w:rPr>
              <w:t>…</w:t>
            </w:r>
          </w:p>
        </w:tc>
      </w:tr>
      <w:tr w:rsidR="00162F62" w:rsidRPr="00545644" w:rsidTr="00545644">
        <w:trPr>
          <w:trHeight w:val="435"/>
        </w:trPr>
        <w:tc>
          <w:tcPr>
            <w:tcW w:w="988" w:type="dxa"/>
          </w:tcPr>
          <w:p w:rsidR="00162F62" w:rsidRPr="00545644" w:rsidRDefault="00914E62">
            <w:pPr>
              <w:spacing w:after="0" w:line="240" w:lineRule="auto"/>
              <w:rPr>
                <w:rFonts w:ascii="Garamond" w:hAnsi="Garamond" w:cs="Garamond"/>
                <w:b/>
                <w:bCs/>
              </w:rPr>
            </w:pPr>
            <w:r>
              <w:rPr>
                <w:rFonts w:ascii="Garamond" w:hAnsi="Garamond" w:cs="Garamond"/>
                <w:b/>
                <w:bCs/>
              </w:rPr>
              <w:lastRenderedPageBreak/>
              <w:t>11.9</w:t>
            </w:r>
          </w:p>
        </w:tc>
        <w:tc>
          <w:tcPr>
            <w:tcW w:w="6662" w:type="dxa"/>
          </w:tcPr>
          <w:p w:rsidR="00162F62" w:rsidRPr="00545644" w:rsidRDefault="00CA4DEE" w:rsidP="002218CC">
            <w:pPr>
              <w:spacing w:before="120" w:after="120" w:line="240" w:lineRule="auto"/>
              <w:ind w:left="33" w:firstLine="566"/>
              <w:jc w:val="both"/>
              <w:rPr>
                <w:rFonts w:ascii="Garamond" w:hAnsi="Garamond"/>
              </w:rPr>
            </w:pPr>
            <w:r w:rsidRPr="00545644">
              <w:rPr>
                <w:rFonts w:ascii="Garamond" w:hAnsi="Garamond"/>
              </w:rPr>
              <w:t xml:space="preserve">Дополнительно КО не позднее последнего календарного дня месяца, следующего за расчетным, публикует на своем официальном сайте в открытом доступе информацию, предусмотренную подпунктами «а» – «в» настоящего пункта, по ГТП, расположенной (-ым) в соответствующем субъекте Российской федерации </w:t>
            </w:r>
            <w:r w:rsidRPr="00545644">
              <w:rPr>
                <w:rFonts w:ascii="Garamond" w:hAnsi="Garamond"/>
                <w:i/>
                <w:lang w:val="en-US"/>
              </w:rPr>
              <w:t>F</w:t>
            </w:r>
            <w:r w:rsidRPr="00545644">
              <w:rPr>
                <w:rFonts w:ascii="Garamond" w:hAnsi="Garamond"/>
              </w:rPr>
              <w:t xml:space="preserve">, в ценовой зоне оптового рынка и имеющей (-им) признак гарантирующего поставщика, с использованием которой (-ых) участник оптового рынка </w:t>
            </w:r>
            <w:r w:rsidRPr="00545644">
              <w:rPr>
                <w:rFonts w:ascii="Garamond" w:hAnsi="Garamond"/>
                <w:i/>
                <w:lang w:val="en-US"/>
              </w:rPr>
              <w:t>j</w:t>
            </w:r>
            <w:r w:rsidRPr="00545644">
              <w:rPr>
                <w:rFonts w:ascii="Garamond" w:hAnsi="Garamond"/>
              </w:rPr>
              <w:t xml:space="preserve"> осуществляет покупку электрической энергии и мощности на оптовом рынке (приложение 122а к настоящему Регламенту).</w:t>
            </w:r>
          </w:p>
          <w:p w:rsidR="00162F62" w:rsidRPr="00545644" w:rsidRDefault="00CA4DEE" w:rsidP="002218CC">
            <w:pPr>
              <w:spacing w:before="120" w:after="120" w:line="240" w:lineRule="auto"/>
              <w:ind w:left="33" w:firstLine="566"/>
              <w:jc w:val="both"/>
              <w:rPr>
                <w:rFonts w:ascii="Garamond" w:hAnsi="Garamond"/>
              </w:rPr>
            </w:pPr>
            <w:r w:rsidRPr="00545644">
              <w:rPr>
                <w:rFonts w:ascii="Garamond" w:hAnsi="Garamond"/>
              </w:rPr>
              <w:t xml:space="preserve">При этом, </w:t>
            </w:r>
            <w:r w:rsidRPr="00545644">
              <w:rPr>
                <w:rFonts w:ascii="Garamond" w:hAnsi="Garamond"/>
                <w:color w:val="000000"/>
              </w:rPr>
              <w:t xml:space="preserve">в отношении </w:t>
            </w:r>
            <w:r w:rsidRPr="00545644">
              <w:rPr>
                <w:rFonts w:ascii="Garamond" w:hAnsi="Garamond"/>
              </w:rPr>
              <w:t xml:space="preserve">следующих субъектов Российской Федерации информация публикуется в совокупности в отношении группы субъектов Российской Федерации: </w:t>
            </w:r>
            <w:r w:rsidRPr="00545644">
              <w:rPr>
                <w:rFonts w:ascii="Garamond" w:hAnsi="Garamond"/>
                <w:color w:val="000000"/>
              </w:rPr>
              <w:t>г. Москва и (или) Московская область, г. Санкт-Петербург и (или) Ленинградская область.</w:t>
            </w:r>
            <w:r w:rsidRPr="00545644">
              <w:rPr>
                <w:rFonts w:ascii="Garamond" w:hAnsi="Garamond"/>
              </w:rPr>
              <w:t xml:space="preserve"> 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left="567"/>
              <w:rPr>
                <w:szCs w:val="22"/>
                <w:lang w:val="ru-RU" w:eastAsia="ru-RU"/>
              </w:rPr>
            </w:pPr>
            <w:r w:rsidRPr="00545644">
              <w:rPr>
                <w:szCs w:val="22"/>
                <w:lang w:val="ru-RU" w:eastAsia="ru-RU"/>
              </w:rPr>
              <w:t>…</w:t>
            </w:r>
          </w:p>
          <w:p w:rsidR="00162F62" w:rsidRPr="00545644" w:rsidRDefault="00CA4DEE" w:rsidP="002218CC">
            <w:pPr>
              <w:pStyle w:val="a1"/>
              <w:tabs>
                <w:tab w:val="left" w:pos="1033"/>
              </w:tabs>
              <w:overflowPunct/>
              <w:autoSpaceDE/>
              <w:autoSpaceDN/>
              <w:adjustRightInd/>
              <w:spacing w:before="120" w:after="120"/>
              <w:ind w:left="174"/>
              <w:jc w:val="both"/>
              <w:textAlignment w:val="auto"/>
              <w:rPr>
                <w:szCs w:val="22"/>
                <w:lang w:val="ru-RU" w:eastAsia="ru-RU"/>
              </w:rPr>
            </w:pPr>
            <w:r w:rsidRPr="00545644">
              <w:rPr>
                <w:szCs w:val="22"/>
                <w:lang w:val="ru-RU" w:eastAsia="ru-RU"/>
              </w:rPr>
              <w:t xml:space="preserve">б) </w:t>
            </w:r>
            <w:r w:rsidR="00562D87">
              <w:rPr>
                <w:position w:val="-14"/>
                <w:szCs w:val="22"/>
                <w:lang w:val="ru-RU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0.6pt;height:19.8pt">
                  <v:imagedata r:id="rId8" o:title=""/>
                </v:shape>
              </w:pict>
            </w:r>
            <w:r w:rsidRPr="00545644">
              <w:rPr>
                <w:szCs w:val="22"/>
                <w:lang w:val="ru-RU" w:eastAsia="ru-RU"/>
              </w:rPr>
              <w:t xml:space="preserve"> – стоимость комплексной услуги ЦФР в отношении расчетного периода</w:t>
            </w:r>
            <w:r w:rsidRPr="00545644">
              <w:rPr>
                <w:i/>
                <w:szCs w:val="22"/>
                <w:lang w:val="ru-RU" w:eastAsia="ru-RU"/>
              </w:rPr>
              <w:t xml:space="preserve"> </w:t>
            </w:r>
            <w:r w:rsidRPr="00545644">
              <w:rPr>
                <w:i/>
                <w:szCs w:val="22"/>
                <w:lang w:val="en-US" w:eastAsia="ru-RU"/>
              </w:rPr>
              <w:t>t</w:t>
            </w:r>
            <w:r w:rsidRPr="00545644">
              <w:rPr>
                <w:szCs w:val="22"/>
                <w:lang w:val="ru-RU" w:eastAsia="ru-RU"/>
              </w:rPr>
              <w:t xml:space="preserve">, приходящаяся на ГТП потребления с признаком гарантирующего поставщика в субъекте РФ </w:t>
            </w:r>
            <w:r w:rsidRPr="00545644">
              <w:rPr>
                <w:i/>
                <w:szCs w:val="22"/>
                <w:lang w:val="en-US" w:eastAsia="ru-RU"/>
              </w:rPr>
              <w:t>F</w:t>
            </w:r>
            <w:r w:rsidRPr="00545644">
              <w:rPr>
                <w:szCs w:val="22"/>
                <w:lang w:val="ru-RU" w:eastAsia="ru-RU"/>
              </w:rPr>
              <w:t>, публикуемая для целей определения гарантирующим поставщиком предельных уровней нерегулируемых цен:</w:t>
            </w:r>
          </w:p>
          <w:p w:rsidR="00162F62" w:rsidRPr="00545644" w:rsidRDefault="00CA4DEE" w:rsidP="00545644">
            <w:pPr>
              <w:pStyle w:val="a8"/>
              <w:widowControl w:val="0"/>
              <w:spacing w:before="120" w:line="240" w:lineRule="auto"/>
              <w:ind w:left="0" w:right="-5" w:firstLine="567"/>
              <w:jc w:val="center"/>
              <w:rPr>
                <w:rFonts w:ascii="Garamond" w:hAnsi="Garamond"/>
                <w:position w:val="-14"/>
                <w:lang w:eastAsia="ru-RU"/>
              </w:rPr>
            </w:pPr>
            <w:r w:rsidRPr="00545644">
              <w:rPr>
                <w:rFonts w:ascii="Garamond" w:hAnsi="Garamond"/>
                <w:position w:val="-34"/>
                <w:lang w:eastAsia="ru-RU"/>
              </w:rPr>
              <w:object w:dxaOrig="4280" w:dyaOrig="800">
                <v:shape id="_x0000_i1026" type="#_x0000_t75" style="width:212.4pt;height:39.6pt" o:ole="">
                  <v:imagedata r:id="rId9" o:title=""/>
                </v:shape>
                <o:OLEObject Type="Embed" ProgID="Equation.3" ShapeID="_x0000_i1026" DrawAspect="Content" ObjectID="_1730707496" r:id="rId10"/>
              </w:object>
            </w:r>
            <w:r w:rsidRPr="00545644">
              <w:rPr>
                <w:rFonts w:ascii="Garamond" w:hAnsi="Garamond"/>
                <w:lang w:eastAsia="ru-RU"/>
              </w:rPr>
              <w:t>,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left="567" w:hanging="369"/>
              <w:jc w:val="both"/>
              <w:rPr>
                <w:position w:val="-14"/>
                <w:szCs w:val="22"/>
                <w:lang w:val="ru-RU" w:eastAsia="ru-RU"/>
              </w:rPr>
            </w:pPr>
            <w:r w:rsidRPr="00545644">
              <w:rPr>
                <w:position w:val="-14"/>
                <w:szCs w:val="22"/>
                <w:lang w:val="ru-RU" w:eastAsia="ru-RU"/>
              </w:rPr>
              <w:t>где</w:t>
            </w:r>
            <w:r w:rsidRPr="00545644">
              <w:rPr>
                <w:szCs w:val="22"/>
                <w:lang w:val="ru-RU" w:eastAsia="ru-RU"/>
              </w:rPr>
              <w:t xml:space="preserve"> </w:t>
            </w:r>
            <w:r w:rsidR="00562D87">
              <w:rPr>
                <w:position w:val="-14"/>
                <w:szCs w:val="22"/>
                <w:lang w:val="ru-RU" w:eastAsia="ru-RU"/>
              </w:rPr>
              <w:pict>
                <v:shape id="_x0000_i1027" type="#_x0000_t75" style="width:66pt;height:19.8pt">
                  <v:imagedata r:id="rId11" o:title=""/>
                </v:shape>
              </w:pict>
            </w:r>
            <w:r w:rsidRPr="00545644">
              <w:rPr>
                <w:szCs w:val="22"/>
                <w:lang w:val="ru-RU" w:eastAsia="ru-RU"/>
              </w:rPr>
              <w:t xml:space="preserve"> – стоимость комплексной услуги ЦФР, оказанной участнику оптового рынка </w:t>
            </w:r>
            <w:r w:rsidRPr="00545644">
              <w:rPr>
                <w:i/>
                <w:szCs w:val="22"/>
                <w:lang w:val="ru-RU" w:eastAsia="ru-RU"/>
              </w:rPr>
              <w:t>j</w:t>
            </w:r>
            <w:r w:rsidRPr="00545644">
              <w:rPr>
                <w:szCs w:val="22"/>
                <w:lang w:val="ru-RU" w:eastAsia="ru-RU"/>
              </w:rPr>
              <w:t xml:space="preserve"> в отношении расчетного периода </w:t>
            </w:r>
            <w:r w:rsidRPr="00545644">
              <w:rPr>
                <w:i/>
                <w:szCs w:val="22"/>
                <w:lang w:val="ru-RU" w:eastAsia="ru-RU"/>
              </w:rPr>
              <w:t xml:space="preserve">t </w:t>
            </w:r>
            <w:r w:rsidRPr="00545644">
              <w:rPr>
                <w:szCs w:val="22"/>
                <w:lang w:val="ru-RU" w:eastAsia="ru-RU"/>
              </w:rPr>
              <w:t xml:space="preserve">организацией коммерческой инфраструктуры оптового рынка (ЦФР), равная величине </w:t>
            </w:r>
            <w:r w:rsidR="00562D87">
              <w:rPr>
                <w:position w:val="-14"/>
                <w:szCs w:val="22"/>
                <w:lang w:val="ru-RU" w:eastAsia="ru-RU"/>
              </w:rPr>
              <w:pict>
                <v:shape id="_x0000_i1028" type="#_x0000_t75" style="width:44.4pt;height:19.8pt">
                  <v:imagedata r:id="rId12" o:title=""/>
                </v:shape>
              </w:pict>
            </w:r>
            <w:r w:rsidRPr="00545644">
              <w:rPr>
                <w:szCs w:val="22"/>
                <w:lang w:val="ru-RU" w:eastAsia="ru-RU"/>
              </w:rPr>
              <w:t xml:space="preserve"> (</w:t>
            </w:r>
            <w:proofErr w:type="spellStart"/>
            <w:r w:rsidRPr="00545644">
              <w:rPr>
                <w:i/>
                <w:szCs w:val="22"/>
                <w:lang w:val="en-US" w:eastAsia="ru-RU"/>
              </w:rPr>
              <w:t>i</w:t>
            </w:r>
            <w:proofErr w:type="spellEnd"/>
            <w:r w:rsidRPr="00545644">
              <w:rPr>
                <w:i/>
                <w:szCs w:val="22"/>
                <w:lang w:val="ru-RU" w:eastAsia="ru-RU"/>
              </w:rPr>
              <w:t>=</w:t>
            </w:r>
            <w:r w:rsidRPr="00545644">
              <w:rPr>
                <w:i/>
                <w:szCs w:val="22"/>
                <w:lang w:val="en-US" w:eastAsia="ru-RU"/>
              </w:rPr>
              <w:t>j</w:t>
            </w:r>
            <w:r w:rsidRPr="00545644">
              <w:rPr>
                <w:szCs w:val="22"/>
                <w:lang w:val="ru-RU" w:eastAsia="ru-RU"/>
              </w:rPr>
              <w:t>), рассчитанной ЦФР в соответствии с п. 11.2.4 настоящего Регламента и предоставленной со стороны ЦФР в КО в соответствии с п. 11.2.7 настоящего Регламента;</w:t>
            </w:r>
          </w:p>
          <w:p w:rsidR="00162F62" w:rsidRPr="00545644" w:rsidRDefault="00562D87" w:rsidP="00545644">
            <w:pPr>
              <w:pStyle w:val="a1"/>
              <w:spacing w:before="120" w:after="120"/>
              <w:ind w:left="567"/>
              <w:jc w:val="both"/>
              <w:rPr>
                <w:szCs w:val="22"/>
                <w:lang w:val="ru-RU" w:eastAsia="ru-RU"/>
              </w:rPr>
            </w:pPr>
            <w:r>
              <w:rPr>
                <w:position w:val="-14"/>
                <w:szCs w:val="22"/>
                <w:lang w:val="ru-RU" w:eastAsia="ru-RU"/>
              </w:rPr>
              <w:pict>
                <v:shape id="_x0000_i1029" type="#_x0000_t75" style="width:23.4pt;height:19.8pt">
                  <v:imagedata r:id="rId13" o:title=""/>
                </v:shape>
              </w:pict>
            </w:r>
            <w:r w:rsidR="00CA4DEE" w:rsidRPr="00545644">
              <w:rPr>
                <w:szCs w:val="22"/>
                <w:lang w:val="ru-RU" w:eastAsia="ru-RU"/>
              </w:rPr>
              <w:t xml:space="preserve">, </w:t>
            </w:r>
            <w:r>
              <w:rPr>
                <w:position w:val="-14"/>
                <w:szCs w:val="22"/>
                <w:lang w:val="ru-RU" w:eastAsia="ru-RU"/>
              </w:rPr>
              <w:pict>
                <v:shape id="_x0000_i1030" type="#_x0000_t75" style="width:27.6pt;height:19.8pt">
                  <v:imagedata r:id="rId14" o:title=""/>
                </v:shape>
              </w:pict>
            </w:r>
            <w:r w:rsidR="00CA4DEE" w:rsidRPr="00545644">
              <w:rPr>
                <w:szCs w:val="22"/>
                <w:lang w:val="ru-RU" w:eastAsia="ru-RU"/>
              </w:rPr>
              <w:t xml:space="preserve"> – объемы потребления и производства участника оптового рынка </w:t>
            </w:r>
            <w:r w:rsidR="00CA4DEE" w:rsidRPr="00545644">
              <w:rPr>
                <w:i/>
                <w:szCs w:val="22"/>
                <w:lang w:val="en-US" w:eastAsia="ru-RU"/>
              </w:rPr>
              <w:t>j</w:t>
            </w:r>
            <w:r w:rsidR="00CA4DEE" w:rsidRPr="00545644">
              <w:rPr>
                <w:i/>
                <w:szCs w:val="22"/>
                <w:lang w:val="ru-RU" w:eastAsia="ru-RU"/>
              </w:rPr>
              <w:t xml:space="preserve"> </w:t>
            </w:r>
            <w:r w:rsidR="00CA4DEE" w:rsidRPr="00545644">
              <w:rPr>
                <w:szCs w:val="22"/>
                <w:lang w:val="ru-RU" w:eastAsia="ru-RU"/>
              </w:rPr>
              <w:t xml:space="preserve">за расчетный период </w:t>
            </w:r>
            <w:r w:rsidR="00CA4DEE" w:rsidRPr="00545644">
              <w:rPr>
                <w:i/>
                <w:szCs w:val="22"/>
                <w:lang w:val="ru-RU" w:eastAsia="ru-RU"/>
              </w:rPr>
              <w:t>t</w:t>
            </w:r>
            <w:r w:rsidR="00CA4DEE" w:rsidRPr="00545644">
              <w:rPr>
                <w:szCs w:val="22"/>
                <w:lang w:val="ru-RU" w:eastAsia="ru-RU"/>
              </w:rPr>
              <w:t>, определяемые КО в соответствии с п. 11.2.4 настоящего Регламента.</w:t>
            </w:r>
          </w:p>
          <w:p w:rsidR="00162F62" w:rsidRPr="00545644" w:rsidRDefault="00CA4DEE" w:rsidP="00545644">
            <w:pPr>
              <w:spacing w:before="120" w:after="120" w:line="240" w:lineRule="auto"/>
              <w:ind w:firstLine="567"/>
              <w:jc w:val="both"/>
              <w:rPr>
                <w:rFonts w:ascii="Garamond" w:hAnsi="Garamond"/>
                <w:color w:val="000000"/>
              </w:rPr>
            </w:pPr>
            <w:r w:rsidRPr="00545644">
              <w:rPr>
                <w:rFonts w:ascii="Garamond" w:hAnsi="Garamond"/>
                <w:color w:val="000000"/>
              </w:rPr>
              <w:t xml:space="preserve">В случае если </w:t>
            </w:r>
            <w:r w:rsidR="00562D87">
              <w:rPr>
                <w:rFonts w:ascii="Garamond" w:hAnsi="Garamond"/>
                <w:color w:val="000000"/>
                <w:position w:val="-14"/>
              </w:rPr>
              <w:pict>
                <v:shape id="_x0000_i1031" type="#_x0000_t75" style="width:80.4pt;height:19.8pt">
                  <v:imagedata r:id="rId15" o:title=""/>
                </v:shape>
              </w:pict>
            </w:r>
            <w:r w:rsidRPr="00545644">
              <w:rPr>
                <w:rFonts w:ascii="Garamond" w:hAnsi="Garamond"/>
                <w:color w:val="000000"/>
              </w:rPr>
              <w:t xml:space="preserve">, то величина </w:t>
            </w:r>
            <w:r w:rsidR="00562D87">
              <w:rPr>
                <w:rFonts w:ascii="Garamond" w:hAnsi="Garamond"/>
                <w:color w:val="000000"/>
              </w:rPr>
              <w:pict>
                <v:shape id="_x0000_i1032" type="#_x0000_t75" style="width:60pt;height:19.8pt">
                  <v:imagedata r:id="rId16" o:title=""/>
                </v:shape>
              </w:pict>
            </w:r>
            <w:r w:rsidRPr="00545644">
              <w:rPr>
                <w:rFonts w:ascii="Garamond" w:hAnsi="Garamond"/>
                <w:color w:val="000000"/>
              </w:rPr>
              <w:t xml:space="preserve"> считается не определенной и не публикуется.</w:t>
            </w:r>
          </w:p>
          <w:p w:rsidR="00162F62" w:rsidRPr="00545644" w:rsidRDefault="00CA4DEE" w:rsidP="00545644">
            <w:pPr>
              <w:spacing w:before="120" w:after="120" w:line="240" w:lineRule="auto"/>
              <w:ind w:firstLine="567"/>
              <w:jc w:val="both"/>
              <w:rPr>
                <w:rFonts w:ascii="Garamond" w:hAnsi="Garamond"/>
              </w:rPr>
            </w:pPr>
            <w:r w:rsidRPr="00545644">
              <w:rPr>
                <w:rFonts w:ascii="Garamond" w:hAnsi="Garamond"/>
              </w:rPr>
              <w:t xml:space="preserve">Величина </w:t>
            </w:r>
            <w:r w:rsidR="00562D87">
              <w:rPr>
                <w:rFonts w:ascii="Garamond" w:hAnsi="Garamond"/>
                <w:position w:val="-14"/>
              </w:rPr>
              <w:pict>
                <v:shape id="_x0000_i1033" type="#_x0000_t75" style="width:45pt;height:19.8pt">
                  <v:imagedata r:id="rId17" o:title=""/>
                </v:shape>
              </w:pict>
            </w:r>
            <w:r w:rsidRPr="00545644">
              <w:rPr>
                <w:rFonts w:ascii="Garamond" w:hAnsi="Garamond"/>
                <w:position w:val="-14"/>
              </w:rPr>
              <w:t xml:space="preserve"> </w:t>
            </w:r>
            <w:r w:rsidRPr="00545644">
              <w:rPr>
                <w:rFonts w:ascii="Garamond" w:hAnsi="Garamond"/>
              </w:rPr>
              <w:t xml:space="preserve">для участника оптового рынка </w:t>
            </w:r>
            <w:r w:rsidRPr="00545644">
              <w:rPr>
                <w:rFonts w:ascii="Garamond" w:hAnsi="Garamond"/>
                <w:i/>
                <w:lang w:val="en-US"/>
              </w:rPr>
              <w:t>j</w:t>
            </w:r>
            <w:r w:rsidRPr="00545644">
              <w:rPr>
                <w:rFonts w:ascii="Garamond" w:hAnsi="Garamond"/>
              </w:rPr>
              <w:t xml:space="preserve"> за расчетный период </w:t>
            </w:r>
            <w:r w:rsidRPr="00545644">
              <w:rPr>
                <w:rFonts w:ascii="Garamond" w:hAnsi="Garamond"/>
                <w:i/>
              </w:rPr>
              <w:t>t</w:t>
            </w:r>
            <w:r w:rsidRPr="00545644">
              <w:rPr>
                <w:rFonts w:ascii="Garamond" w:hAnsi="Garamond"/>
              </w:rPr>
              <w:t xml:space="preserve"> определяется КО по формуле:</w:t>
            </w:r>
          </w:p>
          <w:p w:rsidR="00162F62" w:rsidRPr="00545644" w:rsidRDefault="00562D87" w:rsidP="00545644">
            <w:pPr>
              <w:pStyle w:val="a1"/>
              <w:spacing w:before="120" w:after="120"/>
              <w:ind w:left="33"/>
              <w:rPr>
                <w:position w:val="-32"/>
                <w:szCs w:val="22"/>
                <w:lang w:val="ru-RU" w:eastAsia="ru-RU"/>
              </w:rPr>
            </w:pPr>
            <w:r>
              <w:rPr>
                <w:position w:val="-32"/>
                <w:szCs w:val="22"/>
                <w:lang w:val="ru-RU" w:eastAsia="ru-RU"/>
              </w:rPr>
              <w:pict>
                <v:shape id="_x0000_i1034" type="#_x0000_t75" style="width:315pt;height:27.6pt">
                  <v:imagedata r:id="rId18" o:title=""/>
                </v:shape>
              </w:pict>
            </w:r>
            <w:r w:rsidR="00CA4DEE" w:rsidRPr="00545644">
              <w:rPr>
                <w:szCs w:val="22"/>
                <w:lang w:val="ru-RU" w:eastAsia="ru-RU"/>
              </w:rPr>
              <w:t>,</w:t>
            </w:r>
          </w:p>
          <w:p w:rsidR="00162F62" w:rsidRPr="00545644" w:rsidRDefault="00CA4DEE" w:rsidP="00545644">
            <w:pPr>
              <w:pStyle w:val="a8"/>
              <w:widowControl w:val="0"/>
              <w:spacing w:before="120" w:line="240" w:lineRule="auto"/>
              <w:ind w:left="600" w:right="-5" w:hanging="426"/>
              <w:jc w:val="both"/>
              <w:rPr>
                <w:rFonts w:ascii="Garamond" w:hAnsi="Garamond"/>
                <w:lang w:eastAsia="ru-RU"/>
              </w:rPr>
            </w:pPr>
            <w:r w:rsidRPr="00545644">
              <w:rPr>
                <w:rFonts w:ascii="Garamond" w:hAnsi="Garamond"/>
                <w:position w:val="-14"/>
                <w:lang w:eastAsia="ru-RU"/>
              </w:rPr>
              <w:t xml:space="preserve">где </w:t>
            </w:r>
            <w:r w:rsidR="00562D87">
              <w:rPr>
                <w:rFonts w:ascii="Garamond" w:hAnsi="Garamond"/>
                <w:position w:val="-14"/>
                <w:lang w:eastAsia="ru-RU"/>
              </w:rPr>
              <w:pict>
                <v:shape id="_x0000_i1035" type="#_x0000_t75" style="width:46.8pt;height:25.8pt">
                  <v:imagedata r:id="rId19" o:title=""/>
                </v:shape>
              </w:pict>
            </w:r>
            <w:r w:rsidRPr="00545644">
              <w:rPr>
                <w:rFonts w:ascii="Garamond" w:hAnsi="Garamond"/>
                <w:lang w:eastAsia="ru-RU"/>
              </w:rPr>
              <w:t xml:space="preserve"> [</w:t>
            </w:r>
            <w:proofErr w:type="spellStart"/>
            <w:r w:rsidRPr="00545644">
              <w:rPr>
                <w:rFonts w:ascii="Garamond" w:hAnsi="Garamond"/>
                <w:lang w:eastAsia="ru-RU"/>
              </w:rPr>
              <w:t>МВт∙ч</w:t>
            </w:r>
            <w:proofErr w:type="spellEnd"/>
            <w:r w:rsidRPr="00545644">
              <w:rPr>
                <w:rFonts w:ascii="Garamond" w:hAnsi="Garamond"/>
                <w:lang w:eastAsia="ru-RU"/>
              </w:rPr>
              <w:t xml:space="preserve">] – фактический объем потребления электрической энергии в ГТП потребления </w:t>
            </w:r>
            <w:r w:rsidRPr="00545644">
              <w:rPr>
                <w:rFonts w:ascii="Garamond" w:hAnsi="Garamond"/>
                <w:i/>
                <w:lang w:val="en-US" w:eastAsia="ru-RU"/>
              </w:rPr>
              <w:t>p</w:t>
            </w:r>
            <w:r w:rsidRPr="00545644">
              <w:rPr>
                <w:rFonts w:ascii="Garamond" w:hAnsi="Garamond"/>
                <w:i/>
                <w:lang w:eastAsia="ru-RU"/>
              </w:rPr>
              <w:t xml:space="preserve"> </w:t>
            </w:r>
            <w:r w:rsidRPr="00545644">
              <w:rPr>
                <w:rFonts w:ascii="Garamond" w:hAnsi="Garamond"/>
                <w:lang w:eastAsia="ru-RU"/>
              </w:rPr>
              <w:t xml:space="preserve">участника оптового рынка </w:t>
            </w:r>
            <w:r w:rsidRPr="00545644">
              <w:rPr>
                <w:rFonts w:ascii="Garamond" w:hAnsi="Garamond"/>
                <w:i/>
                <w:lang w:eastAsia="ru-RU"/>
              </w:rPr>
              <w:t xml:space="preserve">i, </w:t>
            </w:r>
            <w:r w:rsidRPr="00545644">
              <w:rPr>
                <w:rFonts w:ascii="Garamond" w:hAnsi="Garamond"/>
                <w:lang w:eastAsia="ru-RU"/>
              </w:rPr>
              <w:t xml:space="preserve">которая не является ГТП потребления поставщика и ГТП потребления с регулируемой нагрузкой, а также не является смежной с зарегистрированной на оптовом рынке электрической энергии и мощности за указанным участником оптового рынка </w:t>
            </w:r>
            <w:r w:rsidRPr="00545644">
              <w:rPr>
                <w:rFonts w:ascii="Garamond" w:hAnsi="Garamond"/>
                <w:i/>
                <w:lang w:val="en-US" w:eastAsia="ru-RU"/>
              </w:rPr>
              <w:t>j</w:t>
            </w:r>
            <w:r w:rsidRPr="00545644">
              <w:rPr>
                <w:rFonts w:ascii="Garamond" w:hAnsi="Garamond"/>
                <w:lang w:eastAsia="ru-RU"/>
              </w:rPr>
              <w:t xml:space="preserve"> ГТП генерации электростанции, в отношении которой на оптовом рынке не зарегистрирована ГТП потребления поставщика (если участник оптового рынка </w:t>
            </w:r>
            <w:r w:rsidRPr="00545644">
              <w:rPr>
                <w:rFonts w:ascii="Garamond" w:hAnsi="Garamond"/>
                <w:i/>
                <w:lang w:val="en-US" w:eastAsia="ru-RU"/>
              </w:rPr>
              <w:t>j</w:t>
            </w:r>
            <w:r w:rsidRPr="00545644">
              <w:rPr>
                <w:rFonts w:ascii="Garamond" w:hAnsi="Garamond"/>
                <w:lang w:eastAsia="ru-RU"/>
              </w:rPr>
              <w:t xml:space="preserve"> имеет статус гарантирующего поставщика), в час операционных суток </w:t>
            </w:r>
            <w:r w:rsidRPr="00545644">
              <w:rPr>
                <w:rFonts w:ascii="Garamond" w:hAnsi="Garamond"/>
                <w:i/>
                <w:lang w:eastAsia="ru-RU"/>
              </w:rPr>
              <w:t>h</w:t>
            </w:r>
            <w:r w:rsidRPr="00545644">
              <w:rPr>
                <w:rFonts w:ascii="Garamond" w:hAnsi="Garamond"/>
                <w:lang w:eastAsia="ru-RU"/>
              </w:rPr>
              <w:t xml:space="preserve">; </w:t>
            </w:r>
          </w:p>
          <w:p w:rsidR="00162F62" w:rsidRPr="00545644" w:rsidRDefault="00562D87" w:rsidP="00545644">
            <w:pPr>
              <w:pStyle w:val="a8"/>
              <w:widowControl w:val="0"/>
              <w:spacing w:before="120" w:line="240" w:lineRule="auto"/>
              <w:ind w:left="600" w:right="-5" w:firstLine="14"/>
              <w:jc w:val="both"/>
              <w:rPr>
                <w:rFonts w:ascii="Garamond" w:hAnsi="Garamond"/>
                <w:lang w:eastAsia="ru-RU"/>
              </w:rPr>
            </w:pPr>
            <w:r>
              <w:rPr>
                <w:rFonts w:ascii="Garamond" w:hAnsi="Garamond"/>
                <w:position w:val="-14"/>
                <w:lang w:eastAsia="ru-RU"/>
              </w:rPr>
              <w:pict>
                <v:shape id="_x0000_i1036" type="#_x0000_t75" style="width:46.8pt;height:25.8pt">
                  <v:imagedata r:id="rId20" o:title=""/>
                </v:shape>
              </w:pict>
            </w:r>
            <w:r w:rsidR="00CA4DEE" w:rsidRPr="00545644">
              <w:rPr>
                <w:rFonts w:ascii="Garamond" w:hAnsi="Garamond"/>
                <w:lang w:eastAsia="ru-RU"/>
              </w:rPr>
              <w:t xml:space="preserve"> [</w:t>
            </w:r>
            <w:proofErr w:type="spellStart"/>
            <w:r w:rsidR="00CA4DEE" w:rsidRPr="00545644">
              <w:rPr>
                <w:rFonts w:ascii="Garamond" w:hAnsi="Garamond"/>
                <w:lang w:eastAsia="ru-RU"/>
              </w:rPr>
              <w:t>МВт∙ч</w:t>
            </w:r>
            <w:proofErr w:type="spellEnd"/>
            <w:r w:rsidR="00CA4DEE" w:rsidRPr="00545644">
              <w:rPr>
                <w:rFonts w:ascii="Garamond" w:hAnsi="Garamond"/>
                <w:lang w:eastAsia="ru-RU"/>
              </w:rPr>
              <w:t xml:space="preserve">] – фактический объем потребления электрической энергии в ГТП потребления </w:t>
            </w:r>
            <w:r>
              <w:rPr>
                <w:rFonts w:ascii="Garamond" w:hAnsi="Garamond"/>
                <w:position w:val="-8"/>
                <w:lang w:eastAsia="ru-RU"/>
              </w:rPr>
              <w:pict>
                <v:shape id="_x0000_i1037" type="#_x0000_t75" style="width:10.8pt;height:14.4pt">
                  <v:imagedata r:id="rId21" o:title=""/>
                </v:shape>
              </w:pict>
            </w:r>
            <w:r w:rsidR="00CA4DEE" w:rsidRPr="00545644">
              <w:rPr>
                <w:rFonts w:ascii="Garamond" w:hAnsi="Garamond"/>
                <w:i/>
                <w:lang w:eastAsia="ru-RU"/>
              </w:rPr>
              <w:t xml:space="preserve"> 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участника оптового рынка </w:t>
            </w:r>
            <w:r w:rsidR="00CA4DEE" w:rsidRPr="00545644">
              <w:rPr>
                <w:rFonts w:ascii="Garamond" w:hAnsi="Garamond"/>
                <w:i/>
                <w:lang w:val="en-US" w:eastAsia="ru-RU"/>
              </w:rPr>
              <w:t>j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 xml:space="preserve">, 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имеющего статус гарантирующего поставщика, которая не является ГТП потребления с регулируемой нагрузкой и является смежной с зарегистрированной на оптовом рынке электрической энергии и мощности за указанным участником оптового рынка </w:t>
            </w:r>
            <w:r w:rsidR="00CA4DEE" w:rsidRPr="00545644">
              <w:rPr>
                <w:rFonts w:ascii="Garamond" w:hAnsi="Garamond"/>
                <w:i/>
                <w:lang w:val="en-US" w:eastAsia="ru-RU"/>
              </w:rPr>
              <w:t>j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 ГТП генерации электростанции, в отношении которой на оптовом рынке не зарегистрирована ГТП потребления поставщика,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 xml:space="preserve"> 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в час операционных суток 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>h</w:t>
            </w:r>
            <w:r w:rsidR="00CA4DEE" w:rsidRPr="00545644">
              <w:rPr>
                <w:rFonts w:ascii="Garamond" w:hAnsi="Garamond"/>
                <w:lang w:eastAsia="ru-RU"/>
              </w:rPr>
              <w:t>;</w:t>
            </w:r>
          </w:p>
          <w:p w:rsidR="00162F62" w:rsidRPr="00545644" w:rsidRDefault="00562D87" w:rsidP="00545644">
            <w:pPr>
              <w:pStyle w:val="a8"/>
              <w:widowControl w:val="0"/>
              <w:spacing w:before="120" w:line="240" w:lineRule="auto"/>
              <w:ind w:left="600" w:right="-5" w:firstLine="14"/>
              <w:jc w:val="both"/>
              <w:rPr>
                <w:rFonts w:ascii="Garamond" w:hAnsi="Garamond"/>
                <w:lang w:eastAsia="ru-RU"/>
              </w:rPr>
            </w:pPr>
            <w:r>
              <w:rPr>
                <w:rFonts w:ascii="Garamond" w:hAnsi="Garamond"/>
                <w:position w:val="-14"/>
                <w:lang w:eastAsia="ru-RU"/>
              </w:rPr>
              <w:pict>
                <v:shape id="_x0000_i1038" type="#_x0000_t75" style="width:46.8pt;height:25.8pt">
                  <v:imagedata r:id="rId22" o:title=""/>
                </v:shape>
              </w:pict>
            </w:r>
            <w:r w:rsidR="00CA4DEE" w:rsidRPr="00545644">
              <w:rPr>
                <w:rFonts w:ascii="Garamond" w:hAnsi="Garamond"/>
                <w:lang w:eastAsia="ru-RU"/>
              </w:rPr>
              <w:t xml:space="preserve"> [</w:t>
            </w:r>
            <w:proofErr w:type="spellStart"/>
            <w:r w:rsidR="00CA4DEE" w:rsidRPr="00545644">
              <w:rPr>
                <w:rFonts w:ascii="Garamond" w:hAnsi="Garamond"/>
                <w:lang w:eastAsia="ru-RU"/>
              </w:rPr>
              <w:t>МВт∙ч</w:t>
            </w:r>
            <w:proofErr w:type="spellEnd"/>
            <w:r w:rsidR="00CA4DEE" w:rsidRPr="00545644">
              <w:rPr>
                <w:rFonts w:ascii="Garamond" w:hAnsi="Garamond"/>
                <w:lang w:eastAsia="ru-RU"/>
              </w:rPr>
              <w:t xml:space="preserve">] – фактический объем потребления электрической энергии в ГТП потребления с регулируемой нагрузкой </w:t>
            </w:r>
            <w:r w:rsidR="00CA4DEE" w:rsidRPr="00545644">
              <w:rPr>
                <w:rFonts w:ascii="Garamond" w:hAnsi="Garamond"/>
                <w:i/>
                <w:lang w:val="en-US" w:eastAsia="ru-RU"/>
              </w:rPr>
              <w:t>p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>’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 участника оптового рынка </w:t>
            </w:r>
            <w:r w:rsidR="00CA4DEE" w:rsidRPr="00545644">
              <w:rPr>
                <w:rFonts w:ascii="Garamond" w:hAnsi="Garamond"/>
                <w:i/>
                <w:lang w:val="en-US" w:eastAsia="ru-RU"/>
              </w:rPr>
              <w:t>j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 xml:space="preserve"> 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в час операционных суток 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>h</w:t>
            </w:r>
            <w:r w:rsidR="00CA4DEE" w:rsidRPr="00545644">
              <w:rPr>
                <w:rFonts w:ascii="Garamond" w:hAnsi="Garamond"/>
                <w:lang w:eastAsia="ru-RU"/>
              </w:rPr>
              <w:t>;</w:t>
            </w:r>
          </w:p>
          <w:p w:rsidR="00162F62" w:rsidRPr="00545644" w:rsidRDefault="00562D87" w:rsidP="00545644">
            <w:pPr>
              <w:pStyle w:val="a8"/>
              <w:widowControl w:val="0"/>
              <w:spacing w:before="120" w:line="240" w:lineRule="auto"/>
              <w:ind w:left="600" w:right="-5" w:firstLine="14"/>
              <w:jc w:val="both"/>
              <w:rPr>
                <w:rFonts w:ascii="Garamond" w:hAnsi="Garamond"/>
                <w:lang w:eastAsia="ru-RU"/>
              </w:rPr>
            </w:pPr>
            <w:r>
              <w:rPr>
                <w:rFonts w:ascii="Garamond" w:hAnsi="Garamond"/>
                <w:position w:val="-14"/>
                <w:lang w:eastAsia="ru-RU"/>
              </w:rPr>
              <w:pict>
                <v:shape id="_x0000_i1039" type="#_x0000_t75" style="width:48pt;height:25.8pt">
                  <v:imagedata r:id="rId23" o:title=""/>
                </v:shape>
              </w:pict>
            </w:r>
            <w:r w:rsidR="00CA4DEE" w:rsidRPr="00545644">
              <w:rPr>
                <w:rFonts w:ascii="Garamond" w:hAnsi="Garamond"/>
                <w:lang w:eastAsia="ru-RU"/>
              </w:rPr>
              <w:t xml:space="preserve"> [</w:t>
            </w:r>
            <w:proofErr w:type="spellStart"/>
            <w:r w:rsidR="00CA4DEE" w:rsidRPr="00545644">
              <w:rPr>
                <w:rFonts w:ascii="Garamond" w:hAnsi="Garamond"/>
                <w:lang w:eastAsia="ru-RU"/>
              </w:rPr>
              <w:t>МВт∙ч</w:t>
            </w:r>
            <w:proofErr w:type="spellEnd"/>
            <w:r w:rsidR="00CA4DEE" w:rsidRPr="00545644">
              <w:rPr>
                <w:rFonts w:ascii="Garamond" w:hAnsi="Garamond"/>
                <w:lang w:eastAsia="ru-RU"/>
              </w:rPr>
              <w:t xml:space="preserve">] – фактический объем производства электрической энергии для объекта управления </w:t>
            </w:r>
            <w:r w:rsidR="00CA4DEE" w:rsidRPr="00545644">
              <w:rPr>
                <w:rFonts w:ascii="Garamond" w:hAnsi="Garamond"/>
                <w:i/>
                <w:lang w:val="en-US" w:eastAsia="ru-RU"/>
              </w:rPr>
              <w:t>b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, отнесенного к ГТП потребления с регулируемой нагрузкой </w:t>
            </w:r>
            <w:r w:rsidR="00CA4DEE" w:rsidRPr="00545644">
              <w:rPr>
                <w:rFonts w:ascii="Garamond" w:hAnsi="Garamond"/>
                <w:i/>
                <w:lang w:val="en-US" w:eastAsia="ru-RU"/>
              </w:rPr>
              <w:t>p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>’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 участника оптового рынка </w:t>
            </w:r>
            <w:r w:rsidR="00CA4DEE" w:rsidRPr="00545644">
              <w:rPr>
                <w:rFonts w:ascii="Garamond" w:hAnsi="Garamond"/>
                <w:i/>
                <w:lang w:val="en-US" w:eastAsia="ru-RU"/>
              </w:rPr>
              <w:t>j</w:t>
            </w:r>
            <w:r w:rsidR="00CA4DEE" w:rsidRPr="00545644">
              <w:rPr>
                <w:rFonts w:ascii="Garamond" w:hAnsi="Garamond"/>
                <w:lang w:eastAsia="ru-RU"/>
              </w:rPr>
              <w:t>,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 xml:space="preserve"> 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в час операционных суток 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>h</w:t>
            </w:r>
            <w:r w:rsidR="00CA4DEE" w:rsidRPr="00545644">
              <w:rPr>
                <w:rFonts w:ascii="Garamond" w:hAnsi="Garamond"/>
                <w:lang w:eastAsia="ru-RU"/>
              </w:rPr>
              <w:t>.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left="567"/>
              <w:jc w:val="both"/>
              <w:rPr>
                <w:szCs w:val="22"/>
                <w:lang w:val="ru-RU" w:eastAsia="ru-RU"/>
              </w:rPr>
            </w:pPr>
            <w:r w:rsidRPr="00545644">
              <w:rPr>
                <w:szCs w:val="22"/>
                <w:lang w:val="ru-RU" w:eastAsia="ru-RU"/>
              </w:rPr>
              <w:t xml:space="preserve">Величины </w:t>
            </w:r>
            <w:r w:rsidR="00562D87">
              <w:rPr>
                <w:position w:val="-14"/>
                <w:szCs w:val="22"/>
                <w:lang w:val="ru-RU" w:eastAsia="ru-RU"/>
              </w:rPr>
              <w:pict>
                <v:shape id="_x0000_i1040" type="#_x0000_t75" style="width:46.8pt;height:25.8pt">
                  <v:imagedata r:id="rId24" o:title=""/>
                </v:shape>
              </w:pict>
            </w:r>
            <w:r w:rsidRPr="00545644">
              <w:rPr>
                <w:szCs w:val="22"/>
                <w:lang w:val="ru-RU" w:eastAsia="ru-RU"/>
              </w:rPr>
              <w:t xml:space="preserve">, </w:t>
            </w:r>
            <w:r w:rsidR="00562D87">
              <w:rPr>
                <w:position w:val="-14"/>
                <w:szCs w:val="22"/>
                <w:lang w:val="ru-RU" w:eastAsia="ru-RU"/>
              </w:rPr>
              <w:pict>
                <v:shape id="_x0000_i1041" type="#_x0000_t75" style="width:46.8pt;height:25.8pt">
                  <v:imagedata r:id="rId25" o:title=""/>
                </v:shape>
              </w:pict>
            </w:r>
            <w:r w:rsidRPr="00545644">
              <w:rPr>
                <w:szCs w:val="22"/>
                <w:lang w:val="ru-RU" w:eastAsia="ru-RU"/>
              </w:rPr>
              <w:t xml:space="preserve">, </w:t>
            </w:r>
            <w:r w:rsidR="00562D87">
              <w:rPr>
                <w:position w:val="-14"/>
                <w:szCs w:val="22"/>
                <w:lang w:val="ru-RU" w:eastAsia="ru-RU"/>
              </w:rPr>
              <w:pict>
                <v:shape id="_x0000_i1042" type="#_x0000_t75" style="width:46.8pt;height:25.8pt">
                  <v:imagedata r:id="rId26" o:title=""/>
                </v:shape>
              </w:pict>
            </w:r>
            <w:r w:rsidRPr="00545644">
              <w:rPr>
                <w:szCs w:val="22"/>
                <w:lang w:val="ru-RU" w:eastAsia="ru-RU"/>
              </w:rPr>
              <w:t xml:space="preserve">, </w:t>
            </w:r>
            <w:r w:rsidR="00562D87">
              <w:rPr>
                <w:position w:val="-14"/>
                <w:szCs w:val="22"/>
                <w:lang w:val="ru-RU" w:eastAsia="ru-RU"/>
              </w:rPr>
              <w:pict>
                <v:shape id="_x0000_i1043" type="#_x0000_t75" style="width:46.8pt;height:25.8pt">
                  <v:imagedata r:id="rId27" o:title=""/>
                </v:shape>
              </w:pict>
            </w:r>
            <w:r w:rsidRPr="00545644">
              <w:rPr>
                <w:szCs w:val="22"/>
                <w:lang w:val="ru-RU" w:eastAsia="ru-RU"/>
              </w:rPr>
              <w:t xml:space="preserve"> определяются в соответствии с </w:t>
            </w:r>
            <w:r w:rsidRPr="00545644">
              <w:rPr>
                <w:i/>
                <w:szCs w:val="22"/>
                <w:lang w:val="ru-RU" w:eastAsia="ru-RU"/>
              </w:rPr>
              <w:t xml:space="preserve">Регламентом коммерческого учета электроэнергии и мощности </w:t>
            </w:r>
            <w:r w:rsidRPr="00545644">
              <w:rPr>
                <w:szCs w:val="22"/>
                <w:lang w:val="ru-RU" w:eastAsia="ru-RU"/>
              </w:rPr>
              <w:t>(Приложение № 11 к</w:t>
            </w:r>
            <w:r w:rsidRPr="00545644">
              <w:rPr>
                <w:i/>
                <w:szCs w:val="22"/>
                <w:lang w:val="ru-RU" w:eastAsia="ru-RU"/>
              </w:rPr>
              <w:t xml:space="preserve"> Договору о присоединении к торговой системе оптового рынка).</w:t>
            </w:r>
          </w:p>
          <w:p w:rsidR="00162F62" w:rsidRPr="00545644" w:rsidRDefault="00562D87" w:rsidP="00545644">
            <w:pPr>
              <w:pStyle w:val="a1"/>
              <w:spacing w:before="120" w:after="120"/>
              <w:ind w:left="567"/>
              <w:jc w:val="both"/>
              <w:rPr>
                <w:szCs w:val="22"/>
                <w:lang w:val="ru-RU" w:eastAsia="ru-RU"/>
              </w:rPr>
            </w:pPr>
            <w:r>
              <w:rPr>
                <w:position w:val="-30"/>
                <w:szCs w:val="22"/>
                <w:lang w:val="ru-RU" w:eastAsia="ru-RU"/>
              </w:rPr>
              <w:pict>
                <v:shape id="_x0000_i1044" type="#_x0000_t75" style="width:39.6pt;height:27.6pt">
                  <v:imagedata r:id="rId28" o:title=""/>
                </v:shape>
              </w:pict>
            </w:r>
            <w:r w:rsidR="00CA4DEE" w:rsidRPr="00545644">
              <w:rPr>
                <w:szCs w:val="22"/>
                <w:lang w:val="ru-RU" w:eastAsia="ru-RU"/>
              </w:rPr>
              <w:t xml:space="preserve">, </w:t>
            </w:r>
            <w:r>
              <w:rPr>
                <w:position w:val="-30"/>
                <w:szCs w:val="22"/>
                <w:lang w:val="ru-RU" w:eastAsia="ru-RU"/>
              </w:rPr>
              <w:pict>
                <v:shape id="_x0000_i1045" type="#_x0000_t75" style="width:39.6pt;height:27.6pt">
                  <v:imagedata r:id="rId29" o:title=""/>
                </v:shape>
              </w:pict>
            </w:r>
            <w:r w:rsidR="00CA4DEE" w:rsidRPr="00545644">
              <w:rPr>
                <w:szCs w:val="22"/>
                <w:lang w:val="ru-RU" w:eastAsia="ru-RU"/>
              </w:rPr>
              <w:t>,</w:t>
            </w:r>
            <w:r>
              <w:rPr>
                <w:position w:val="-30"/>
                <w:szCs w:val="22"/>
                <w:lang w:val="ru-RU" w:eastAsia="ru-RU"/>
              </w:rPr>
              <w:pict>
                <v:shape id="_x0000_i1046" type="#_x0000_t75" style="width:42pt;height:27.6pt">
                  <v:imagedata r:id="rId30" o:title=""/>
                </v:shape>
              </w:pict>
            </w:r>
            <w:r w:rsidR="00CA4DEE" w:rsidRPr="00545644">
              <w:rPr>
                <w:szCs w:val="22"/>
                <w:lang w:val="ru-RU" w:eastAsia="ru-RU"/>
              </w:rPr>
              <w:t xml:space="preserve"> – суммы по всем ГТП потребления с признаком гарантирующего поставщика, зарегистрированным в отношении участника оптового рынка </w:t>
            </w:r>
            <w:r w:rsidR="00CA4DEE" w:rsidRPr="00545644">
              <w:rPr>
                <w:i/>
                <w:szCs w:val="22"/>
                <w:lang w:val="ru-RU" w:eastAsia="ru-RU"/>
              </w:rPr>
              <w:t>j</w:t>
            </w:r>
            <w:r w:rsidR="00CA4DEE" w:rsidRPr="00545644">
              <w:rPr>
                <w:szCs w:val="22"/>
                <w:lang w:val="ru-RU" w:eastAsia="ru-RU"/>
              </w:rPr>
              <w:t xml:space="preserve"> в субъекте РФ </w:t>
            </w:r>
            <w:r w:rsidR="00CA4DEE" w:rsidRPr="00545644">
              <w:rPr>
                <w:i/>
                <w:szCs w:val="22"/>
                <w:lang w:val="ru-RU" w:eastAsia="ru-RU"/>
              </w:rPr>
              <w:t>F</w:t>
            </w:r>
            <w:r w:rsidR="00CA4DEE" w:rsidRPr="00545644">
              <w:rPr>
                <w:szCs w:val="22"/>
                <w:lang w:val="ru-RU" w:eastAsia="ru-RU"/>
              </w:rPr>
              <w:t xml:space="preserve">, по которым получено право на участие в торговле электрической энергией и мощностью (не включая объемы потребления </w:t>
            </w:r>
            <w:proofErr w:type="spellStart"/>
            <w:r w:rsidR="00CA4DEE" w:rsidRPr="00545644">
              <w:rPr>
                <w:szCs w:val="22"/>
                <w:lang w:val="ru-RU" w:eastAsia="ru-RU"/>
              </w:rPr>
              <w:t>внезонального</w:t>
            </w:r>
            <w:proofErr w:type="spellEnd"/>
            <w:r w:rsidR="00CA4DEE" w:rsidRPr="00545644">
              <w:rPr>
                <w:szCs w:val="22"/>
                <w:lang w:val="ru-RU" w:eastAsia="ru-RU"/>
              </w:rPr>
              <w:t xml:space="preserve"> </w:t>
            </w:r>
            <w:proofErr w:type="spellStart"/>
            <w:r w:rsidR="00CA4DEE" w:rsidRPr="00545644">
              <w:rPr>
                <w:szCs w:val="22"/>
                <w:lang w:val="ru-RU" w:eastAsia="ru-RU"/>
              </w:rPr>
              <w:t>энергорайона</w:t>
            </w:r>
            <w:proofErr w:type="spellEnd"/>
            <w:r w:rsidR="00CA4DEE" w:rsidRPr="00545644">
              <w:rPr>
                <w:szCs w:val="22"/>
                <w:lang w:val="ru-RU" w:eastAsia="ru-RU"/>
              </w:rPr>
              <w:t xml:space="preserve"> в случае, если часть ОЭС Сибири работала синхронно с ОЭС Востока).</w:t>
            </w:r>
          </w:p>
          <w:p w:rsidR="00162F62" w:rsidRPr="00545644" w:rsidRDefault="00162F62" w:rsidP="00545644">
            <w:pPr>
              <w:pStyle w:val="a1"/>
              <w:spacing w:before="120" w:after="120"/>
              <w:ind w:left="457"/>
              <w:jc w:val="both"/>
              <w:rPr>
                <w:szCs w:val="22"/>
                <w:lang w:val="ru-RU"/>
              </w:rPr>
            </w:pPr>
          </w:p>
        </w:tc>
        <w:tc>
          <w:tcPr>
            <w:tcW w:w="7371" w:type="dxa"/>
          </w:tcPr>
          <w:p w:rsidR="00162F62" w:rsidRPr="00545644" w:rsidRDefault="00CA4DEE" w:rsidP="002218CC">
            <w:pPr>
              <w:spacing w:before="120" w:after="120" w:line="240" w:lineRule="auto"/>
              <w:ind w:left="33" w:firstLine="568"/>
              <w:jc w:val="both"/>
              <w:rPr>
                <w:rFonts w:ascii="Garamond" w:hAnsi="Garamond"/>
              </w:rPr>
            </w:pPr>
            <w:r w:rsidRPr="00545644">
              <w:rPr>
                <w:rFonts w:ascii="Garamond" w:hAnsi="Garamond"/>
              </w:rPr>
              <w:t xml:space="preserve">Дополнительно КО не позднее последнего календарного дня месяца, следующего за расчетным, публикует на своем официальном сайте в открытом доступе информацию, предусмотренную подпунктами «а» – «в» настоящего пункта, по ГТП, расположенной (-ым) в соответствующем субъекте Российской федерации </w:t>
            </w:r>
            <w:r w:rsidRPr="00545644">
              <w:rPr>
                <w:rFonts w:ascii="Garamond" w:hAnsi="Garamond"/>
                <w:i/>
                <w:lang w:val="en-US"/>
              </w:rPr>
              <w:t>F</w:t>
            </w:r>
            <w:r w:rsidRPr="00545644">
              <w:rPr>
                <w:rFonts w:ascii="Garamond" w:hAnsi="Garamond"/>
              </w:rPr>
              <w:t xml:space="preserve">, в ценовой зоне оптового рынка и имеющей (-им) признак гарантирующего поставщика, с использованием которой (-ых) участник оптового рынка </w:t>
            </w:r>
            <w:r w:rsidRPr="00545644">
              <w:rPr>
                <w:rFonts w:ascii="Garamond" w:hAnsi="Garamond"/>
                <w:i/>
                <w:lang w:val="en-US"/>
              </w:rPr>
              <w:t>j</w:t>
            </w:r>
            <w:r w:rsidRPr="00545644">
              <w:rPr>
                <w:rFonts w:ascii="Garamond" w:hAnsi="Garamond"/>
              </w:rPr>
              <w:t xml:space="preserve"> осуществляет покупку электрической энергии и мощности на оптовом рынке (приложение 122а к настоящему Регламенту).</w:t>
            </w:r>
          </w:p>
          <w:p w:rsidR="00162F62" w:rsidRPr="00545644" w:rsidRDefault="00CA4DEE" w:rsidP="002218CC">
            <w:pPr>
              <w:spacing w:before="120" w:after="120" w:line="240" w:lineRule="auto"/>
              <w:ind w:left="33" w:firstLine="568"/>
              <w:jc w:val="both"/>
              <w:rPr>
                <w:rFonts w:ascii="Garamond" w:hAnsi="Garamond"/>
              </w:rPr>
            </w:pPr>
            <w:r w:rsidRPr="00545644">
              <w:rPr>
                <w:rFonts w:ascii="Garamond" w:hAnsi="Garamond"/>
              </w:rPr>
              <w:t xml:space="preserve">При этом, </w:t>
            </w:r>
            <w:r w:rsidRPr="00545644">
              <w:rPr>
                <w:rFonts w:ascii="Garamond" w:hAnsi="Garamond"/>
                <w:color w:val="000000"/>
              </w:rPr>
              <w:t xml:space="preserve">в отношении </w:t>
            </w:r>
            <w:r w:rsidRPr="00545644">
              <w:rPr>
                <w:rFonts w:ascii="Garamond" w:hAnsi="Garamond"/>
              </w:rPr>
              <w:t xml:space="preserve">следующих субъектов Российской Федерации информация публикуется в совокупности в отношении группы субъектов Российской Федерации: </w:t>
            </w:r>
            <w:r w:rsidRPr="00545644">
              <w:rPr>
                <w:rFonts w:ascii="Garamond" w:hAnsi="Garamond"/>
                <w:color w:val="000000"/>
              </w:rPr>
              <w:t>г. Москва и (или) Московская область, г. Санкт-Петербург и (или) Ленинградская область.</w:t>
            </w:r>
            <w:r w:rsidRPr="00545644">
              <w:rPr>
                <w:rFonts w:ascii="Garamond" w:hAnsi="Garamond"/>
              </w:rPr>
              <w:t xml:space="preserve"> </w:t>
            </w:r>
          </w:p>
          <w:p w:rsidR="00162F62" w:rsidRPr="00545644" w:rsidRDefault="00545644" w:rsidP="00545644">
            <w:pPr>
              <w:spacing w:before="120" w:after="120" w:line="240" w:lineRule="auto"/>
              <w:ind w:left="33"/>
              <w:jc w:val="both"/>
              <w:rPr>
                <w:rFonts w:ascii="Garamond" w:hAnsi="Garamond"/>
              </w:rPr>
            </w:pPr>
            <w:r w:rsidRPr="00545644">
              <w:rPr>
                <w:rFonts w:ascii="Garamond" w:hAnsi="Garamond"/>
              </w:rPr>
              <w:t>…</w:t>
            </w:r>
          </w:p>
          <w:p w:rsidR="00162F62" w:rsidRPr="00545644" w:rsidRDefault="00CA4DEE" w:rsidP="00545644">
            <w:pPr>
              <w:pStyle w:val="a1"/>
              <w:tabs>
                <w:tab w:val="left" w:pos="927"/>
              </w:tabs>
              <w:overflowPunct/>
              <w:autoSpaceDE/>
              <w:autoSpaceDN/>
              <w:adjustRightInd/>
              <w:spacing w:before="120" w:after="120"/>
              <w:ind w:left="459" w:hanging="382"/>
              <w:jc w:val="both"/>
              <w:textAlignment w:val="auto"/>
              <w:rPr>
                <w:szCs w:val="22"/>
                <w:lang w:val="ru-RU" w:eastAsia="ru-RU"/>
              </w:rPr>
            </w:pPr>
            <w:r w:rsidRPr="00545644">
              <w:rPr>
                <w:szCs w:val="22"/>
                <w:lang w:val="ru-RU" w:eastAsia="ru-RU"/>
              </w:rPr>
              <w:t xml:space="preserve">б) </w:t>
            </w:r>
            <w:r w:rsidR="00562D87">
              <w:rPr>
                <w:position w:val="-14"/>
                <w:szCs w:val="22"/>
                <w:lang w:val="ru-RU" w:eastAsia="ru-RU"/>
              </w:rPr>
              <w:pict>
                <v:shape id="_x0000_i1047" type="#_x0000_t75" style="width:60.6pt;height:19.8pt">
                  <v:imagedata r:id="rId8" o:title=""/>
                </v:shape>
              </w:pict>
            </w:r>
            <w:r w:rsidRPr="00545644">
              <w:rPr>
                <w:szCs w:val="22"/>
                <w:lang w:val="ru-RU" w:eastAsia="ru-RU"/>
              </w:rPr>
              <w:t xml:space="preserve"> – стоимость комплексной услуги ЦФР в отношении расчетного периода</w:t>
            </w:r>
            <w:r w:rsidRPr="00545644">
              <w:rPr>
                <w:i/>
                <w:szCs w:val="22"/>
                <w:lang w:val="ru-RU" w:eastAsia="ru-RU"/>
              </w:rPr>
              <w:t xml:space="preserve"> </w:t>
            </w:r>
            <w:r w:rsidRPr="00545644">
              <w:rPr>
                <w:i/>
                <w:szCs w:val="22"/>
                <w:lang w:val="en-US" w:eastAsia="ru-RU"/>
              </w:rPr>
              <w:t>t</w:t>
            </w:r>
            <w:r w:rsidRPr="00545644">
              <w:rPr>
                <w:szCs w:val="22"/>
                <w:lang w:val="ru-RU" w:eastAsia="ru-RU"/>
              </w:rPr>
              <w:t xml:space="preserve">, приходящаяся на ГТП потребления с признаком гарантирующего поставщика в субъекте РФ </w:t>
            </w:r>
            <w:r w:rsidRPr="00545644">
              <w:rPr>
                <w:i/>
                <w:szCs w:val="22"/>
                <w:lang w:val="en-US" w:eastAsia="ru-RU"/>
              </w:rPr>
              <w:t>F</w:t>
            </w:r>
            <w:r w:rsidRPr="00545644">
              <w:rPr>
                <w:szCs w:val="22"/>
                <w:lang w:val="ru-RU" w:eastAsia="ru-RU"/>
              </w:rPr>
              <w:t>, публикуемая для целей определения гарантирующим поставщиком предельных уровней нерегулируемых цен:</w:t>
            </w:r>
          </w:p>
          <w:p w:rsidR="00162F62" w:rsidRPr="00545644" w:rsidRDefault="00CA4DEE" w:rsidP="00545644">
            <w:pPr>
              <w:pStyle w:val="a8"/>
              <w:widowControl w:val="0"/>
              <w:spacing w:before="120" w:line="240" w:lineRule="auto"/>
              <w:ind w:left="0" w:right="-5" w:firstLine="567"/>
              <w:jc w:val="center"/>
              <w:rPr>
                <w:rFonts w:ascii="Garamond" w:hAnsi="Garamond"/>
                <w:position w:val="-14"/>
                <w:lang w:eastAsia="ru-RU"/>
              </w:rPr>
            </w:pPr>
            <w:r w:rsidRPr="00545644">
              <w:rPr>
                <w:rFonts w:ascii="Garamond" w:hAnsi="Garamond"/>
                <w:position w:val="-34"/>
                <w:lang w:eastAsia="ru-RU"/>
              </w:rPr>
              <w:object w:dxaOrig="4280" w:dyaOrig="800">
                <v:shape id="_x0000_i1048" type="#_x0000_t75" style="width:212.4pt;height:39.6pt" o:ole="">
                  <v:imagedata r:id="rId9" o:title=""/>
                </v:shape>
                <o:OLEObject Type="Embed" ProgID="Equation.3" ShapeID="_x0000_i1048" DrawAspect="Content" ObjectID="_1730707497" r:id="rId31"/>
              </w:object>
            </w:r>
            <w:r w:rsidRPr="00545644">
              <w:rPr>
                <w:rFonts w:ascii="Garamond" w:hAnsi="Garamond"/>
                <w:lang w:eastAsia="ru-RU"/>
              </w:rPr>
              <w:t>,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left="567" w:hanging="369"/>
              <w:jc w:val="both"/>
              <w:rPr>
                <w:position w:val="-14"/>
                <w:szCs w:val="22"/>
                <w:lang w:val="ru-RU" w:eastAsia="ru-RU"/>
              </w:rPr>
            </w:pPr>
            <w:r w:rsidRPr="00545644">
              <w:rPr>
                <w:position w:val="-14"/>
                <w:szCs w:val="22"/>
                <w:lang w:val="ru-RU" w:eastAsia="ru-RU"/>
              </w:rPr>
              <w:t>где</w:t>
            </w:r>
            <w:r w:rsidRPr="00545644">
              <w:rPr>
                <w:szCs w:val="22"/>
                <w:lang w:val="ru-RU" w:eastAsia="ru-RU"/>
              </w:rPr>
              <w:t xml:space="preserve"> </w:t>
            </w:r>
            <w:r w:rsidR="00562D87">
              <w:rPr>
                <w:position w:val="-14"/>
                <w:szCs w:val="22"/>
                <w:lang w:val="ru-RU" w:eastAsia="ru-RU"/>
              </w:rPr>
              <w:pict>
                <v:shape id="_x0000_i1049" type="#_x0000_t75" style="width:66pt;height:19.8pt">
                  <v:imagedata r:id="rId11" o:title=""/>
                </v:shape>
              </w:pict>
            </w:r>
            <w:r w:rsidRPr="00545644">
              <w:rPr>
                <w:szCs w:val="22"/>
                <w:lang w:val="ru-RU" w:eastAsia="ru-RU"/>
              </w:rPr>
              <w:t xml:space="preserve"> – стоимость комплексной услуги ЦФР, оказанной участнику оптового рынка </w:t>
            </w:r>
            <w:r w:rsidRPr="00545644">
              <w:rPr>
                <w:i/>
                <w:szCs w:val="22"/>
                <w:lang w:val="ru-RU" w:eastAsia="ru-RU"/>
              </w:rPr>
              <w:t>j</w:t>
            </w:r>
            <w:r w:rsidRPr="00545644">
              <w:rPr>
                <w:szCs w:val="22"/>
                <w:lang w:val="ru-RU" w:eastAsia="ru-RU"/>
              </w:rPr>
              <w:t xml:space="preserve"> в отношении расчетного периода </w:t>
            </w:r>
            <w:r w:rsidRPr="00545644">
              <w:rPr>
                <w:i/>
                <w:szCs w:val="22"/>
                <w:lang w:val="ru-RU" w:eastAsia="ru-RU"/>
              </w:rPr>
              <w:t xml:space="preserve">t </w:t>
            </w:r>
            <w:r w:rsidRPr="00545644">
              <w:rPr>
                <w:szCs w:val="22"/>
                <w:lang w:val="ru-RU" w:eastAsia="ru-RU"/>
              </w:rPr>
              <w:t xml:space="preserve">организацией коммерческой инфраструктуры оптового рынка (ЦФР), равная величине </w:t>
            </w:r>
            <w:r w:rsidR="00562D87">
              <w:rPr>
                <w:position w:val="-14"/>
                <w:szCs w:val="22"/>
                <w:lang w:val="ru-RU" w:eastAsia="ru-RU"/>
              </w:rPr>
              <w:pict>
                <v:shape id="_x0000_i1050" type="#_x0000_t75" style="width:44.4pt;height:19.8pt">
                  <v:imagedata r:id="rId12" o:title=""/>
                </v:shape>
              </w:pict>
            </w:r>
            <w:r w:rsidRPr="00545644">
              <w:rPr>
                <w:szCs w:val="22"/>
                <w:lang w:val="ru-RU" w:eastAsia="ru-RU"/>
              </w:rPr>
              <w:t xml:space="preserve"> (</w:t>
            </w:r>
            <w:proofErr w:type="spellStart"/>
            <w:r w:rsidRPr="00545644">
              <w:rPr>
                <w:i/>
                <w:szCs w:val="22"/>
                <w:lang w:val="en-US" w:eastAsia="ru-RU"/>
              </w:rPr>
              <w:t>i</w:t>
            </w:r>
            <w:proofErr w:type="spellEnd"/>
            <w:r w:rsidRPr="00545644">
              <w:rPr>
                <w:i/>
                <w:szCs w:val="22"/>
                <w:lang w:val="ru-RU" w:eastAsia="ru-RU"/>
              </w:rPr>
              <w:t>=</w:t>
            </w:r>
            <w:r w:rsidRPr="00545644">
              <w:rPr>
                <w:i/>
                <w:szCs w:val="22"/>
                <w:lang w:val="en-US" w:eastAsia="ru-RU"/>
              </w:rPr>
              <w:t>j</w:t>
            </w:r>
            <w:r w:rsidRPr="00545644">
              <w:rPr>
                <w:szCs w:val="22"/>
                <w:lang w:val="ru-RU" w:eastAsia="ru-RU"/>
              </w:rPr>
              <w:t>), рассчитанной ЦФР в соответствии с п. 11.2.4 настоящего Регламента и предоставленной со стороны ЦФР в КО в соответствии с п. 11.2.7 настоящего Регламента;</w:t>
            </w:r>
          </w:p>
          <w:p w:rsidR="00162F62" w:rsidRPr="00545644" w:rsidRDefault="00562D87" w:rsidP="00545644">
            <w:pPr>
              <w:pStyle w:val="a1"/>
              <w:spacing w:before="120" w:after="120"/>
              <w:ind w:left="567"/>
              <w:jc w:val="both"/>
              <w:rPr>
                <w:szCs w:val="22"/>
                <w:lang w:val="ru-RU" w:eastAsia="ru-RU"/>
              </w:rPr>
            </w:pPr>
            <w:r>
              <w:rPr>
                <w:position w:val="-14"/>
                <w:szCs w:val="22"/>
                <w:lang w:val="ru-RU" w:eastAsia="ru-RU"/>
              </w:rPr>
              <w:pict>
                <v:shape id="_x0000_i1051" type="#_x0000_t75" style="width:23.4pt;height:19.8pt">
                  <v:imagedata r:id="rId13" o:title=""/>
                </v:shape>
              </w:pict>
            </w:r>
            <w:r w:rsidR="00CA4DEE" w:rsidRPr="00545644">
              <w:rPr>
                <w:szCs w:val="22"/>
                <w:lang w:val="ru-RU" w:eastAsia="ru-RU"/>
              </w:rPr>
              <w:t xml:space="preserve">, </w:t>
            </w:r>
            <w:r>
              <w:rPr>
                <w:position w:val="-14"/>
                <w:szCs w:val="22"/>
                <w:lang w:val="ru-RU" w:eastAsia="ru-RU"/>
              </w:rPr>
              <w:pict>
                <v:shape id="_x0000_i1052" type="#_x0000_t75" style="width:27.6pt;height:19.8pt">
                  <v:imagedata r:id="rId14" o:title=""/>
                </v:shape>
              </w:pict>
            </w:r>
            <w:r w:rsidR="00CA4DEE" w:rsidRPr="00545644">
              <w:rPr>
                <w:szCs w:val="22"/>
                <w:lang w:val="ru-RU" w:eastAsia="ru-RU"/>
              </w:rPr>
              <w:t xml:space="preserve"> – объемы потребления и производства участника оптового рынка </w:t>
            </w:r>
            <w:r w:rsidR="00CA4DEE" w:rsidRPr="00545644">
              <w:rPr>
                <w:i/>
                <w:szCs w:val="22"/>
                <w:lang w:val="en-US" w:eastAsia="ru-RU"/>
              </w:rPr>
              <w:t>j</w:t>
            </w:r>
            <w:r w:rsidR="00CA4DEE" w:rsidRPr="00545644">
              <w:rPr>
                <w:i/>
                <w:szCs w:val="22"/>
                <w:lang w:val="ru-RU" w:eastAsia="ru-RU"/>
              </w:rPr>
              <w:t xml:space="preserve"> </w:t>
            </w:r>
            <w:r w:rsidR="00CA4DEE" w:rsidRPr="00545644">
              <w:rPr>
                <w:szCs w:val="22"/>
                <w:lang w:val="ru-RU" w:eastAsia="ru-RU"/>
              </w:rPr>
              <w:t xml:space="preserve">за расчетный период </w:t>
            </w:r>
            <w:r w:rsidR="00CA4DEE" w:rsidRPr="00545644">
              <w:rPr>
                <w:i/>
                <w:szCs w:val="22"/>
                <w:lang w:val="ru-RU" w:eastAsia="ru-RU"/>
              </w:rPr>
              <w:t>t</w:t>
            </w:r>
            <w:r w:rsidR="00CA4DEE" w:rsidRPr="00545644">
              <w:rPr>
                <w:szCs w:val="22"/>
                <w:lang w:val="ru-RU" w:eastAsia="ru-RU"/>
              </w:rPr>
              <w:t>, определяемые КО в соответствии с п. 11.2.4 настоящего Регламента.</w:t>
            </w:r>
          </w:p>
          <w:p w:rsidR="00162F62" w:rsidRPr="00545644" w:rsidRDefault="00CA4DEE" w:rsidP="00545644">
            <w:pPr>
              <w:spacing w:before="120" w:after="120" w:line="240" w:lineRule="auto"/>
              <w:ind w:firstLine="567"/>
              <w:jc w:val="both"/>
              <w:rPr>
                <w:rFonts w:ascii="Garamond" w:hAnsi="Garamond"/>
                <w:color w:val="000000"/>
              </w:rPr>
            </w:pPr>
            <w:r w:rsidRPr="00545644">
              <w:rPr>
                <w:rFonts w:ascii="Garamond" w:hAnsi="Garamond"/>
                <w:color w:val="000000"/>
              </w:rPr>
              <w:t xml:space="preserve">В случае если </w:t>
            </w:r>
            <w:r w:rsidR="00562D87">
              <w:rPr>
                <w:rFonts w:ascii="Garamond" w:hAnsi="Garamond"/>
                <w:color w:val="000000"/>
                <w:position w:val="-14"/>
              </w:rPr>
              <w:pict>
                <v:shape id="_x0000_i1053" type="#_x0000_t75" style="width:80.4pt;height:19.8pt">
                  <v:imagedata r:id="rId15" o:title=""/>
                </v:shape>
              </w:pict>
            </w:r>
            <w:r w:rsidRPr="00545644">
              <w:rPr>
                <w:rFonts w:ascii="Garamond" w:hAnsi="Garamond"/>
                <w:color w:val="000000"/>
              </w:rPr>
              <w:t xml:space="preserve">, то величина </w:t>
            </w:r>
            <w:r w:rsidR="00562D87">
              <w:rPr>
                <w:rFonts w:ascii="Garamond" w:hAnsi="Garamond"/>
                <w:color w:val="000000"/>
              </w:rPr>
              <w:pict>
                <v:shape id="_x0000_i1054" type="#_x0000_t75" style="width:60pt;height:19.8pt">
                  <v:imagedata r:id="rId16" o:title=""/>
                </v:shape>
              </w:pict>
            </w:r>
            <w:r w:rsidRPr="00545644">
              <w:rPr>
                <w:rFonts w:ascii="Garamond" w:hAnsi="Garamond"/>
                <w:color w:val="000000"/>
              </w:rPr>
              <w:t xml:space="preserve"> считается не определенной и не публикуется.</w:t>
            </w:r>
          </w:p>
          <w:p w:rsidR="00162F62" w:rsidRPr="00545644" w:rsidRDefault="00CA4DEE" w:rsidP="00545644">
            <w:pPr>
              <w:spacing w:before="120" w:after="120" w:line="240" w:lineRule="auto"/>
              <w:ind w:firstLine="567"/>
              <w:jc w:val="both"/>
              <w:rPr>
                <w:rFonts w:ascii="Garamond" w:hAnsi="Garamond"/>
              </w:rPr>
            </w:pPr>
            <w:r w:rsidRPr="00545644">
              <w:rPr>
                <w:rFonts w:ascii="Garamond" w:hAnsi="Garamond"/>
              </w:rPr>
              <w:t xml:space="preserve">Величина </w:t>
            </w:r>
            <w:r w:rsidR="00562D87">
              <w:rPr>
                <w:rFonts w:ascii="Garamond" w:hAnsi="Garamond"/>
                <w:position w:val="-14"/>
              </w:rPr>
              <w:pict>
                <v:shape id="_x0000_i1055" type="#_x0000_t75" style="width:45pt;height:19.8pt">
                  <v:imagedata r:id="rId17" o:title=""/>
                </v:shape>
              </w:pict>
            </w:r>
            <w:r w:rsidRPr="00545644">
              <w:rPr>
                <w:rFonts w:ascii="Garamond" w:hAnsi="Garamond"/>
                <w:position w:val="-14"/>
              </w:rPr>
              <w:t xml:space="preserve"> </w:t>
            </w:r>
            <w:r w:rsidRPr="00545644">
              <w:rPr>
                <w:rFonts w:ascii="Garamond" w:hAnsi="Garamond"/>
              </w:rPr>
              <w:t xml:space="preserve">для участника оптового рынка </w:t>
            </w:r>
            <w:r w:rsidRPr="00545644">
              <w:rPr>
                <w:rFonts w:ascii="Garamond" w:hAnsi="Garamond"/>
                <w:i/>
                <w:lang w:val="en-US"/>
              </w:rPr>
              <w:t>j</w:t>
            </w:r>
            <w:r w:rsidRPr="00545644">
              <w:rPr>
                <w:rFonts w:ascii="Garamond" w:hAnsi="Garamond"/>
              </w:rPr>
              <w:t xml:space="preserve"> за расчетный период </w:t>
            </w:r>
            <w:r w:rsidRPr="00545644">
              <w:rPr>
                <w:rFonts w:ascii="Garamond" w:hAnsi="Garamond"/>
                <w:i/>
              </w:rPr>
              <w:t>t</w:t>
            </w:r>
            <w:r w:rsidRPr="00545644">
              <w:rPr>
                <w:rFonts w:ascii="Garamond" w:hAnsi="Garamond"/>
              </w:rPr>
              <w:t xml:space="preserve"> определяется КО по формуле:</w:t>
            </w:r>
          </w:p>
          <w:p w:rsidR="00162F62" w:rsidRPr="00545644" w:rsidRDefault="00562D87" w:rsidP="00545644">
            <w:pPr>
              <w:pStyle w:val="a1"/>
              <w:spacing w:before="120" w:after="120"/>
              <w:ind w:left="39"/>
              <w:rPr>
                <w:position w:val="-32"/>
                <w:szCs w:val="22"/>
                <w:lang w:val="ru-RU" w:eastAsia="ru-RU"/>
              </w:rPr>
            </w:pPr>
            <w:r>
              <w:rPr>
                <w:position w:val="-32"/>
                <w:szCs w:val="22"/>
                <w:lang w:val="ru-RU" w:eastAsia="ru-RU"/>
              </w:rPr>
              <w:pict>
                <v:shape id="_x0000_i1056" type="#_x0000_t75" style="width:349.8pt;height:30.6pt">
                  <v:imagedata r:id="rId18" o:title=""/>
                </v:shape>
              </w:pict>
            </w:r>
            <w:r w:rsidR="00CA4DEE" w:rsidRPr="00545644">
              <w:rPr>
                <w:szCs w:val="22"/>
                <w:lang w:val="ru-RU" w:eastAsia="ru-RU"/>
              </w:rPr>
              <w:t>,</w:t>
            </w:r>
          </w:p>
          <w:p w:rsidR="00162F62" w:rsidRPr="00545644" w:rsidRDefault="00CA4DEE" w:rsidP="00545644">
            <w:pPr>
              <w:pStyle w:val="a8"/>
              <w:widowControl w:val="0"/>
              <w:spacing w:before="120" w:line="240" w:lineRule="auto"/>
              <w:ind w:left="600" w:right="-5" w:hanging="426"/>
              <w:jc w:val="both"/>
              <w:rPr>
                <w:rFonts w:ascii="Garamond" w:hAnsi="Garamond"/>
                <w:lang w:eastAsia="ru-RU"/>
              </w:rPr>
            </w:pPr>
            <w:r w:rsidRPr="00545644">
              <w:rPr>
                <w:rFonts w:ascii="Garamond" w:hAnsi="Garamond"/>
                <w:position w:val="-14"/>
                <w:lang w:eastAsia="ru-RU"/>
              </w:rPr>
              <w:t xml:space="preserve">где </w:t>
            </w:r>
            <w:r w:rsidR="00562D87">
              <w:rPr>
                <w:rFonts w:ascii="Garamond" w:hAnsi="Garamond"/>
                <w:position w:val="-14"/>
                <w:lang w:eastAsia="ru-RU"/>
              </w:rPr>
              <w:pict>
                <v:shape id="_x0000_i1057" type="#_x0000_t75" style="width:46.8pt;height:25.8pt">
                  <v:imagedata r:id="rId19" o:title=""/>
                </v:shape>
              </w:pict>
            </w:r>
            <w:r w:rsidRPr="00545644">
              <w:rPr>
                <w:rFonts w:ascii="Garamond" w:hAnsi="Garamond"/>
                <w:lang w:eastAsia="ru-RU"/>
              </w:rPr>
              <w:t xml:space="preserve"> [</w:t>
            </w:r>
            <w:proofErr w:type="spellStart"/>
            <w:r w:rsidRPr="00545644">
              <w:rPr>
                <w:rFonts w:ascii="Garamond" w:hAnsi="Garamond"/>
                <w:lang w:eastAsia="ru-RU"/>
              </w:rPr>
              <w:t>МВт∙ч</w:t>
            </w:r>
            <w:proofErr w:type="spellEnd"/>
            <w:r w:rsidRPr="00545644">
              <w:rPr>
                <w:rFonts w:ascii="Garamond" w:hAnsi="Garamond"/>
                <w:lang w:eastAsia="ru-RU"/>
              </w:rPr>
              <w:t xml:space="preserve">] – фактический объем потребления электрической энергии в ГТП потребления </w:t>
            </w:r>
            <w:r w:rsidRPr="00545644">
              <w:rPr>
                <w:rFonts w:ascii="Garamond" w:hAnsi="Garamond"/>
                <w:i/>
                <w:lang w:val="en-US" w:eastAsia="ru-RU"/>
              </w:rPr>
              <w:t>p</w:t>
            </w:r>
            <w:r w:rsidRPr="00545644">
              <w:rPr>
                <w:rFonts w:ascii="Garamond" w:hAnsi="Garamond"/>
                <w:i/>
                <w:lang w:eastAsia="ru-RU"/>
              </w:rPr>
              <w:t xml:space="preserve"> </w:t>
            </w:r>
            <w:r w:rsidRPr="00545644">
              <w:rPr>
                <w:rFonts w:ascii="Garamond" w:hAnsi="Garamond"/>
                <w:lang w:eastAsia="ru-RU"/>
              </w:rPr>
              <w:t xml:space="preserve">участника оптового рынка </w:t>
            </w:r>
            <w:r w:rsidRPr="00545644">
              <w:rPr>
                <w:rFonts w:ascii="Garamond" w:hAnsi="Garamond"/>
                <w:i/>
                <w:lang w:eastAsia="ru-RU"/>
              </w:rPr>
              <w:t xml:space="preserve">i, </w:t>
            </w:r>
            <w:r w:rsidRPr="00545644">
              <w:rPr>
                <w:rFonts w:ascii="Garamond" w:hAnsi="Garamond"/>
                <w:lang w:eastAsia="ru-RU"/>
              </w:rPr>
              <w:t xml:space="preserve">которая не является ГТП потребления поставщика и ГТП потребления с регулируемой нагрузкой, а также не является смежной с зарегистрированной на оптовом рынке электрической энергии и мощности за указанным участником оптового рынка </w:t>
            </w:r>
            <w:r w:rsidRPr="00545644">
              <w:rPr>
                <w:rFonts w:ascii="Garamond" w:hAnsi="Garamond"/>
                <w:i/>
                <w:lang w:val="en-US" w:eastAsia="ru-RU"/>
              </w:rPr>
              <w:t>j</w:t>
            </w:r>
            <w:r w:rsidRPr="00545644">
              <w:rPr>
                <w:rFonts w:ascii="Garamond" w:hAnsi="Garamond"/>
                <w:lang w:eastAsia="ru-RU"/>
              </w:rPr>
              <w:t xml:space="preserve"> ГТП генерации электростанции, в отношении которой на оптовом рынке не зарегистрирована ГТП потребления поставщика (если участник оптового рынка </w:t>
            </w:r>
            <w:r w:rsidRPr="00545644">
              <w:rPr>
                <w:rFonts w:ascii="Garamond" w:hAnsi="Garamond"/>
                <w:i/>
                <w:lang w:val="en-US" w:eastAsia="ru-RU"/>
              </w:rPr>
              <w:t>j</w:t>
            </w:r>
            <w:r w:rsidRPr="00545644">
              <w:rPr>
                <w:rFonts w:ascii="Garamond" w:hAnsi="Garamond"/>
                <w:lang w:eastAsia="ru-RU"/>
              </w:rPr>
              <w:t xml:space="preserve"> имеет статус гарантирующего поставщика), в час операционных суток </w:t>
            </w:r>
            <w:r w:rsidRPr="00545644">
              <w:rPr>
                <w:rFonts w:ascii="Garamond" w:hAnsi="Garamond"/>
                <w:i/>
                <w:lang w:eastAsia="ru-RU"/>
              </w:rPr>
              <w:t>h</w:t>
            </w:r>
            <w:r w:rsidRPr="00545644">
              <w:rPr>
                <w:rFonts w:ascii="Garamond" w:hAnsi="Garamond"/>
                <w:lang w:eastAsia="ru-RU"/>
              </w:rPr>
              <w:t xml:space="preserve">; </w:t>
            </w:r>
          </w:p>
          <w:p w:rsidR="00162F62" w:rsidRPr="00545644" w:rsidRDefault="00562D87" w:rsidP="00545644">
            <w:pPr>
              <w:pStyle w:val="a8"/>
              <w:widowControl w:val="0"/>
              <w:spacing w:before="120" w:line="240" w:lineRule="auto"/>
              <w:ind w:left="600" w:right="-5" w:firstLine="14"/>
              <w:jc w:val="both"/>
              <w:rPr>
                <w:rFonts w:ascii="Garamond" w:hAnsi="Garamond"/>
                <w:lang w:eastAsia="ru-RU"/>
              </w:rPr>
            </w:pPr>
            <w:r>
              <w:rPr>
                <w:rFonts w:ascii="Garamond" w:hAnsi="Garamond"/>
                <w:position w:val="-14"/>
                <w:lang w:eastAsia="ru-RU"/>
              </w:rPr>
              <w:pict>
                <v:shape id="_x0000_i1058" type="#_x0000_t75" style="width:46.8pt;height:25.8pt">
                  <v:imagedata r:id="rId20" o:title=""/>
                </v:shape>
              </w:pict>
            </w:r>
            <w:r w:rsidR="00CA4DEE" w:rsidRPr="00545644">
              <w:rPr>
                <w:rFonts w:ascii="Garamond" w:hAnsi="Garamond"/>
                <w:lang w:eastAsia="ru-RU"/>
              </w:rPr>
              <w:t xml:space="preserve"> [</w:t>
            </w:r>
            <w:proofErr w:type="spellStart"/>
            <w:r w:rsidR="00CA4DEE" w:rsidRPr="00545644">
              <w:rPr>
                <w:rFonts w:ascii="Garamond" w:hAnsi="Garamond"/>
                <w:lang w:eastAsia="ru-RU"/>
              </w:rPr>
              <w:t>МВт∙ч</w:t>
            </w:r>
            <w:proofErr w:type="spellEnd"/>
            <w:r w:rsidR="00CA4DEE" w:rsidRPr="00545644">
              <w:rPr>
                <w:rFonts w:ascii="Garamond" w:hAnsi="Garamond"/>
                <w:lang w:eastAsia="ru-RU"/>
              </w:rPr>
              <w:t xml:space="preserve">] – фактический объем потребления электрической энергии в ГТП потребления </w:t>
            </w:r>
            <w:r>
              <w:rPr>
                <w:rFonts w:ascii="Garamond" w:hAnsi="Garamond"/>
                <w:position w:val="-8"/>
                <w:lang w:eastAsia="ru-RU"/>
              </w:rPr>
              <w:pict>
                <v:shape id="_x0000_i1059" type="#_x0000_t75" style="width:10.8pt;height:14.4pt">
                  <v:imagedata r:id="rId21" o:title=""/>
                </v:shape>
              </w:pict>
            </w:r>
            <w:r w:rsidR="00CA4DEE" w:rsidRPr="00545644">
              <w:rPr>
                <w:rFonts w:ascii="Garamond" w:hAnsi="Garamond"/>
                <w:i/>
                <w:lang w:eastAsia="ru-RU"/>
              </w:rPr>
              <w:t xml:space="preserve"> 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участника оптового рынка </w:t>
            </w:r>
            <w:r w:rsidR="00CA4DEE" w:rsidRPr="00545644">
              <w:rPr>
                <w:rFonts w:ascii="Garamond" w:hAnsi="Garamond"/>
                <w:i/>
                <w:lang w:val="en-US" w:eastAsia="ru-RU"/>
              </w:rPr>
              <w:t>j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 xml:space="preserve">, 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имеющего статус гарантирующего поставщика, которая не является ГТП потребления с регулируемой нагрузкой и является смежной с зарегистрированной на оптовом рынке электрической энергии и мощности за указанным участником оптового рынка </w:t>
            </w:r>
            <w:r w:rsidR="00CA4DEE" w:rsidRPr="00545644">
              <w:rPr>
                <w:rFonts w:ascii="Garamond" w:hAnsi="Garamond"/>
                <w:i/>
                <w:lang w:val="en-US" w:eastAsia="ru-RU"/>
              </w:rPr>
              <w:t>j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 ГТП генерации электростанции, в отношении которой на оптовом рынке не зарегистрирована ГТП потребления поставщика,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 xml:space="preserve"> 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в час операционных суток 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>h</w:t>
            </w:r>
            <w:r w:rsidR="00CA4DEE" w:rsidRPr="00545644">
              <w:rPr>
                <w:rFonts w:ascii="Garamond" w:hAnsi="Garamond"/>
                <w:lang w:eastAsia="ru-RU"/>
              </w:rPr>
              <w:t>;</w:t>
            </w:r>
          </w:p>
          <w:p w:rsidR="00162F62" w:rsidRPr="00545644" w:rsidRDefault="00562D87" w:rsidP="00545644">
            <w:pPr>
              <w:pStyle w:val="a8"/>
              <w:widowControl w:val="0"/>
              <w:spacing w:before="120" w:line="240" w:lineRule="auto"/>
              <w:ind w:left="600" w:right="-5" w:firstLine="14"/>
              <w:jc w:val="both"/>
              <w:rPr>
                <w:rFonts w:ascii="Garamond" w:hAnsi="Garamond"/>
                <w:lang w:eastAsia="ru-RU"/>
              </w:rPr>
            </w:pPr>
            <w:r>
              <w:rPr>
                <w:rFonts w:ascii="Garamond" w:hAnsi="Garamond"/>
                <w:position w:val="-14"/>
                <w:lang w:eastAsia="ru-RU"/>
              </w:rPr>
              <w:pict>
                <v:shape id="_x0000_i1060" type="#_x0000_t75" style="width:46.8pt;height:25.8pt">
                  <v:imagedata r:id="rId22" o:title=""/>
                </v:shape>
              </w:pict>
            </w:r>
            <w:r w:rsidR="00CA4DEE" w:rsidRPr="00545644">
              <w:rPr>
                <w:rFonts w:ascii="Garamond" w:hAnsi="Garamond"/>
                <w:lang w:eastAsia="ru-RU"/>
              </w:rPr>
              <w:t xml:space="preserve"> [</w:t>
            </w:r>
            <w:proofErr w:type="spellStart"/>
            <w:r w:rsidR="00CA4DEE" w:rsidRPr="00545644">
              <w:rPr>
                <w:rFonts w:ascii="Garamond" w:hAnsi="Garamond"/>
                <w:lang w:eastAsia="ru-RU"/>
              </w:rPr>
              <w:t>МВт∙ч</w:t>
            </w:r>
            <w:proofErr w:type="spellEnd"/>
            <w:r w:rsidR="00CA4DEE" w:rsidRPr="00545644">
              <w:rPr>
                <w:rFonts w:ascii="Garamond" w:hAnsi="Garamond"/>
                <w:lang w:eastAsia="ru-RU"/>
              </w:rPr>
              <w:t xml:space="preserve">] – фактический объем потребления электрической энергии в ГТП потребления с регулируемой нагрузкой </w:t>
            </w:r>
            <w:r w:rsidR="00CA4DEE" w:rsidRPr="00545644">
              <w:rPr>
                <w:rFonts w:ascii="Garamond" w:hAnsi="Garamond"/>
                <w:i/>
                <w:lang w:val="en-US" w:eastAsia="ru-RU"/>
              </w:rPr>
              <w:t>p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>’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 участника оптового рынка </w:t>
            </w:r>
            <w:r w:rsidR="00CA4DEE" w:rsidRPr="00545644">
              <w:rPr>
                <w:rFonts w:ascii="Garamond" w:hAnsi="Garamond"/>
                <w:i/>
                <w:lang w:val="en-US" w:eastAsia="ru-RU"/>
              </w:rPr>
              <w:t>j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 xml:space="preserve"> 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в час операционных суток 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>h</w:t>
            </w:r>
            <w:r w:rsidR="00CA4DEE" w:rsidRPr="00545644">
              <w:rPr>
                <w:rFonts w:ascii="Garamond" w:hAnsi="Garamond"/>
                <w:lang w:eastAsia="ru-RU"/>
              </w:rPr>
              <w:t>;</w:t>
            </w:r>
          </w:p>
          <w:p w:rsidR="00162F62" w:rsidRPr="00545644" w:rsidRDefault="00562D87" w:rsidP="00545644">
            <w:pPr>
              <w:pStyle w:val="a8"/>
              <w:widowControl w:val="0"/>
              <w:spacing w:before="120" w:line="240" w:lineRule="auto"/>
              <w:ind w:left="600" w:right="-5" w:firstLine="14"/>
              <w:jc w:val="both"/>
              <w:rPr>
                <w:rFonts w:ascii="Garamond" w:hAnsi="Garamond"/>
                <w:lang w:eastAsia="ru-RU"/>
              </w:rPr>
            </w:pPr>
            <w:r>
              <w:rPr>
                <w:rFonts w:ascii="Garamond" w:hAnsi="Garamond"/>
                <w:position w:val="-14"/>
                <w:lang w:eastAsia="ru-RU"/>
              </w:rPr>
              <w:pict>
                <v:shape id="_x0000_i1061" type="#_x0000_t75" style="width:48pt;height:25.8pt">
                  <v:imagedata r:id="rId23" o:title=""/>
                </v:shape>
              </w:pict>
            </w:r>
            <w:r w:rsidR="00CA4DEE" w:rsidRPr="00545644">
              <w:rPr>
                <w:rFonts w:ascii="Garamond" w:hAnsi="Garamond"/>
                <w:lang w:eastAsia="ru-RU"/>
              </w:rPr>
              <w:t xml:space="preserve"> [</w:t>
            </w:r>
            <w:proofErr w:type="spellStart"/>
            <w:r w:rsidR="00CA4DEE" w:rsidRPr="00545644">
              <w:rPr>
                <w:rFonts w:ascii="Garamond" w:hAnsi="Garamond"/>
                <w:lang w:eastAsia="ru-RU"/>
              </w:rPr>
              <w:t>МВт∙ч</w:t>
            </w:r>
            <w:proofErr w:type="spellEnd"/>
            <w:r w:rsidR="00CA4DEE" w:rsidRPr="00545644">
              <w:rPr>
                <w:rFonts w:ascii="Garamond" w:hAnsi="Garamond"/>
                <w:lang w:eastAsia="ru-RU"/>
              </w:rPr>
              <w:t xml:space="preserve">] – фактический объем производства электрической энергии для объекта управления </w:t>
            </w:r>
            <w:r w:rsidR="00CA4DEE" w:rsidRPr="00545644">
              <w:rPr>
                <w:rFonts w:ascii="Garamond" w:hAnsi="Garamond"/>
                <w:i/>
                <w:lang w:val="en-US" w:eastAsia="ru-RU"/>
              </w:rPr>
              <w:t>b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, отнесенного к ГТП потребления с регулируемой нагрузкой </w:t>
            </w:r>
            <w:r w:rsidR="00CA4DEE" w:rsidRPr="00545644">
              <w:rPr>
                <w:rFonts w:ascii="Garamond" w:hAnsi="Garamond"/>
                <w:i/>
                <w:lang w:val="en-US" w:eastAsia="ru-RU"/>
              </w:rPr>
              <w:t>p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>’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 участника оптового рынка </w:t>
            </w:r>
            <w:r w:rsidR="00CA4DEE" w:rsidRPr="00545644">
              <w:rPr>
                <w:rFonts w:ascii="Garamond" w:hAnsi="Garamond"/>
                <w:i/>
                <w:lang w:val="en-US" w:eastAsia="ru-RU"/>
              </w:rPr>
              <w:t>j</w:t>
            </w:r>
            <w:r w:rsidR="00CA4DEE" w:rsidRPr="00545644">
              <w:rPr>
                <w:rFonts w:ascii="Garamond" w:hAnsi="Garamond"/>
                <w:lang w:eastAsia="ru-RU"/>
              </w:rPr>
              <w:t>,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 xml:space="preserve"> </w:t>
            </w:r>
            <w:r w:rsidR="00CA4DEE" w:rsidRPr="00545644">
              <w:rPr>
                <w:rFonts w:ascii="Garamond" w:hAnsi="Garamond"/>
                <w:lang w:eastAsia="ru-RU"/>
              </w:rPr>
              <w:t xml:space="preserve">в час операционных суток </w:t>
            </w:r>
            <w:r w:rsidR="00CA4DEE" w:rsidRPr="00545644">
              <w:rPr>
                <w:rFonts w:ascii="Garamond" w:hAnsi="Garamond"/>
                <w:i/>
                <w:lang w:eastAsia="ru-RU"/>
              </w:rPr>
              <w:t>h</w:t>
            </w:r>
            <w:r w:rsidR="00CA4DEE" w:rsidRPr="00545644">
              <w:rPr>
                <w:rFonts w:ascii="Garamond" w:hAnsi="Garamond"/>
                <w:lang w:eastAsia="ru-RU"/>
              </w:rPr>
              <w:t>.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left="567"/>
              <w:rPr>
                <w:szCs w:val="22"/>
                <w:lang w:val="ru-RU" w:eastAsia="ru-RU"/>
              </w:rPr>
            </w:pPr>
            <w:r w:rsidRPr="00545644">
              <w:rPr>
                <w:szCs w:val="22"/>
                <w:lang w:val="ru-RU" w:eastAsia="ru-RU"/>
              </w:rPr>
              <w:t xml:space="preserve">Величины </w:t>
            </w:r>
            <w:r w:rsidR="00562D87">
              <w:rPr>
                <w:position w:val="-14"/>
                <w:szCs w:val="22"/>
                <w:lang w:val="ru-RU" w:eastAsia="ru-RU"/>
              </w:rPr>
              <w:pict>
                <v:shape id="_x0000_i1062" type="#_x0000_t75" style="width:46.8pt;height:25.8pt">
                  <v:imagedata r:id="rId24" o:title=""/>
                </v:shape>
              </w:pict>
            </w:r>
            <w:r w:rsidRPr="00545644">
              <w:rPr>
                <w:szCs w:val="22"/>
                <w:lang w:val="ru-RU" w:eastAsia="ru-RU"/>
              </w:rPr>
              <w:t xml:space="preserve">, </w:t>
            </w:r>
            <w:r w:rsidR="00562D87">
              <w:rPr>
                <w:position w:val="-14"/>
                <w:szCs w:val="22"/>
                <w:lang w:val="ru-RU" w:eastAsia="ru-RU"/>
              </w:rPr>
              <w:pict>
                <v:shape id="_x0000_i1063" type="#_x0000_t75" style="width:46.8pt;height:25.8pt">
                  <v:imagedata r:id="rId25" o:title=""/>
                </v:shape>
              </w:pict>
            </w:r>
            <w:r w:rsidRPr="00545644">
              <w:rPr>
                <w:szCs w:val="22"/>
                <w:lang w:val="ru-RU" w:eastAsia="ru-RU"/>
              </w:rPr>
              <w:t xml:space="preserve">, </w:t>
            </w:r>
            <w:r w:rsidR="00562D87">
              <w:rPr>
                <w:position w:val="-14"/>
                <w:szCs w:val="22"/>
                <w:lang w:val="ru-RU" w:eastAsia="ru-RU"/>
              </w:rPr>
              <w:pict>
                <v:shape id="_x0000_i1064" type="#_x0000_t75" style="width:46.8pt;height:25.8pt">
                  <v:imagedata r:id="rId26" o:title=""/>
                </v:shape>
              </w:pict>
            </w:r>
            <w:r w:rsidRPr="00545644">
              <w:rPr>
                <w:szCs w:val="22"/>
                <w:lang w:val="ru-RU" w:eastAsia="ru-RU"/>
              </w:rPr>
              <w:t xml:space="preserve">, </w:t>
            </w:r>
            <w:r w:rsidR="00562D87">
              <w:rPr>
                <w:position w:val="-14"/>
                <w:szCs w:val="22"/>
                <w:lang w:val="ru-RU" w:eastAsia="ru-RU"/>
              </w:rPr>
              <w:pict>
                <v:shape id="_x0000_i1065" type="#_x0000_t75" style="width:46.8pt;height:25.8pt">
                  <v:imagedata r:id="rId27" o:title=""/>
                </v:shape>
              </w:pict>
            </w:r>
            <w:r w:rsidRPr="00545644">
              <w:rPr>
                <w:szCs w:val="22"/>
                <w:lang w:val="ru-RU" w:eastAsia="ru-RU"/>
              </w:rPr>
              <w:t xml:space="preserve"> определяются в соответствии с </w:t>
            </w:r>
            <w:r w:rsidRPr="00545644">
              <w:rPr>
                <w:i/>
                <w:szCs w:val="22"/>
                <w:lang w:val="ru-RU" w:eastAsia="ru-RU"/>
              </w:rPr>
              <w:t xml:space="preserve">Регламентом коммерческого учета электроэнергии и мощности </w:t>
            </w:r>
            <w:r w:rsidRPr="00545644">
              <w:rPr>
                <w:szCs w:val="22"/>
                <w:lang w:val="ru-RU" w:eastAsia="ru-RU"/>
              </w:rPr>
              <w:t>(Приложение № 11 к</w:t>
            </w:r>
            <w:r w:rsidRPr="00545644">
              <w:rPr>
                <w:i/>
                <w:szCs w:val="22"/>
                <w:lang w:val="ru-RU" w:eastAsia="ru-RU"/>
              </w:rPr>
              <w:t xml:space="preserve"> Договору о присоединении к торговой системе оптового рынка).</w:t>
            </w:r>
          </w:p>
          <w:p w:rsidR="00162F62" w:rsidRPr="00545644" w:rsidRDefault="00562D87" w:rsidP="00545644">
            <w:pPr>
              <w:pStyle w:val="a1"/>
              <w:spacing w:before="120" w:after="120"/>
              <w:ind w:left="567"/>
              <w:jc w:val="both"/>
              <w:rPr>
                <w:szCs w:val="22"/>
                <w:lang w:val="ru-RU" w:eastAsia="ru-RU"/>
              </w:rPr>
            </w:pPr>
            <w:r>
              <w:rPr>
                <w:position w:val="-30"/>
                <w:szCs w:val="22"/>
                <w:lang w:val="ru-RU" w:eastAsia="ru-RU"/>
              </w:rPr>
              <w:pict>
                <v:shape id="_x0000_i1066" type="#_x0000_t75" style="width:39.6pt;height:27.6pt">
                  <v:imagedata r:id="rId28" o:title=""/>
                </v:shape>
              </w:pict>
            </w:r>
            <w:r w:rsidR="00CA4DEE" w:rsidRPr="00545644">
              <w:rPr>
                <w:szCs w:val="22"/>
                <w:lang w:val="ru-RU" w:eastAsia="ru-RU"/>
              </w:rPr>
              <w:t xml:space="preserve">, </w:t>
            </w:r>
            <w:r>
              <w:rPr>
                <w:position w:val="-30"/>
                <w:szCs w:val="22"/>
                <w:lang w:val="ru-RU" w:eastAsia="ru-RU"/>
              </w:rPr>
              <w:pict>
                <v:shape id="_x0000_i1067" type="#_x0000_t75" style="width:39.6pt;height:27.6pt">
                  <v:imagedata r:id="rId29" o:title=""/>
                </v:shape>
              </w:pict>
            </w:r>
            <w:r w:rsidR="00CA4DEE" w:rsidRPr="00545644">
              <w:rPr>
                <w:szCs w:val="22"/>
                <w:lang w:val="ru-RU" w:eastAsia="ru-RU"/>
              </w:rPr>
              <w:t>,</w:t>
            </w:r>
            <w:r>
              <w:rPr>
                <w:position w:val="-30"/>
                <w:szCs w:val="22"/>
                <w:lang w:val="ru-RU" w:eastAsia="ru-RU"/>
              </w:rPr>
              <w:pict>
                <v:shape id="_x0000_i1068" type="#_x0000_t75" style="width:42pt;height:27.6pt">
                  <v:imagedata r:id="rId30" o:title=""/>
                </v:shape>
              </w:pict>
            </w:r>
            <w:r w:rsidR="00CA4DEE" w:rsidRPr="00545644">
              <w:rPr>
                <w:szCs w:val="22"/>
                <w:lang w:val="ru-RU" w:eastAsia="ru-RU"/>
              </w:rPr>
              <w:t xml:space="preserve"> – суммы по всем ГТП потребления с признаком гарантирующего поставщика, зарегистрированным в отношении участника оптового рынка </w:t>
            </w:r>
            <w:r w:rsidR="00CA4DEE" w:rsidRPr="00545644">
              <w:rPr>
                <w:i/>
                <w:szCs w:val="22"/>
                <w:lang w:val="ru-RU" w:eastAsia="ru-RU"/>
              </w:rPr>
              <w:t>j</w:t>
            </w:r>
            <w:r w:rsidR="00CA4DEE" w:rsidRPr="00545644">
              <w:rPr>
                <w:szCs w:val="22"/>
                <w:lang w:val="ru-RU" w:eastAsia="ru-RU"/>
              </w:rPr>
              <w:t xml:space="preserve"> в субъекте РФ </w:t>
            </w:r>
            <w:r w:rsidR="00CA4DEE" w:rsidRPr="00545644">
              <w:rPr>
                <w:i/>
                <w:szCs w:val="22"/>
                <w:lang w:val="ru-RU" w:eastAsia="ru-RU"/>
              </w:rPr>
              <w:t>F</w:t>
            </w:r>
            <w:r w:rsidR="00CA4DEE" w:rsidRPr="00545644">
              <w:rPr>
                <w:szCs w:val="22"/>
                <w:lang w:val="ru-RU" w:eastAsia="ru-RU"/>
              </w:rPr>
              <w:t xml:space="preserve">, по которым получено право на участие в торговле электрической энергией и мощностью (не включая объемы потребления </w:t>
            </w:r>
            <w:proofErr w:type="spellStart"/>
            <w:r w:rsidR="00CA4DEE" w:rsidRPr="00545644">
              <w:rPr>
                <w:szCs w:val="22"/>
                <w:lang w:val="ru-RU" w:eastAsia="ru-RU"/>
              </w:rPr>
              <w:t>внезонального</w:t>
            </w:r>
            <w:proofErr w:type="spellEnd"/>
            <w:r w:rsidR="00CA4DEE" w:rsidRPr="00545644">
              <w:rPr>
                <w:szCs w:val="22"/>
                <w:lang w:val="ru-RU" w:eastAsia="ru-RU"/>
              </w:rPr>
              <w:t xml:space="preserve"> </w:t>
            </w:r>
            <w:proofErr w:type="spellStart"/>
            <w:r w:rsidR="00CA4DEE" w:rsidRPr="00545644">
              <w:rPr>
                <w:szCs w:val="22"/>
                <w:lang w:val="ru-RU" w:eastAsia="ru-RU"/>
              </w:rPr>
              <w:t>энергорайона</w:t>
            </w:r>
            <w:proofErr w:type="spellEnd"/>
            <w:r w:rsidR="00CA4DEE" w:rsidRPr="00545644">
              <w:rPr>
                <w:szCs w:val="22"/>
                <w:lang w:val="ru-RU" w:eastAsia="ru-RU"/>
              </w:rPr>
              <w:t xml:space="preserve"> в случае, если часть ОЭС Сибири работала синхронно с ОЭС Востока).</w:t>
            </w:r>
          </w:p>
          <w:p w:rsidR="00162F62" w:rsidRPr="00545644" w:rsidRDefault="00CA4DEE" w:rsidP="002218CC">
            <w:pPr>
              <w:pStyle w:val="a1"/>
              <w:spacing w:before="120" w:after="120"/>
              <w:ind w:left="33" w:firstLine="568"/>
              <w:jc w:val="both"/>
              <w:rPr>
                <w:bCs/>
                <w:iCs/>
                <w:szCs w:val="22"/>
                <w:highlight w:val="yellow"/>
                <w:lang w:val="ru-RU" w:eastAsia="ru-RU"/>
              </w:rPr>
            </w:pPr>
            <w:r w:rsidRPr="00545644">
              <w:rPr>
                <w:bCs/>
                <w:iCs/>
                <w:szCs w:val="22"/>
                <w:highlight w:val="yellow"/>
                <w:lang w:val="ru-RU" w:eastAsia="ru-RU"/>
              </w:rPr>
              <w:t>В случае если согласно пункту 11.2.7 настоящего Регламента ЦФР направил в адрес КО письмо</w:t>
            </w:r>
            <w:r w:rsidRPr="00545644">
              <w:rPr>
                <w:szCs w:val="22"/>
                <w:highlight w:val="yellow"/>
                <w:lang w:val="ru-RU"/>
              </w:rPr>
              <w:t xml:space="preserve"> о стоимости комплексной услуги ЦФР, оказанной ЦФР организации-правопреемнику </w:t>
            </w:r>
            <w:r w:rsidRPr="00545644">
              <w:rPr>
                <w:i/>
                <w:szCs w:val="22"/>
                <w:highlight w:val="yellow"/>
              </w:rPr>
              <w:t>j</w:t>
            </w:r>
            <w:r w:rsidRPr="00545644">
              <w:rPr>
                <w:szCs w:val="22"/>
                <w:highlight w:val="yellow"/>
                <w:lang w:val="ru-RU"/>
              </w:rPr>
              <w:t xml:space="preserve"> за расчетный период </w:t>
            </w:r>
            <w:r w:rsidRPr="00545644">
              <w:rPr>
                <w:i/>
                <w:szCs w:val="22"/>
                <w:highlight w:val="yellow"/>
                <w:lang w:val="ru-RU"/>
              </w:rPr>
              <w:t>t</w:t>
            </w:r>
            <w:r w:rsidRPr="00545644">
              <w:rPr>
                <w:szCs w:val="22"/>
                <w:highlight w:val="yellow"/>
                <w:lang w:val="ru-RU"/>
              </w:rPr>
              <w:t xml:space="preserve"> </w:t>
            </w:r>
            <w:r w:rsidR="00562D87">
              <w:rPr>
                <w:position w:val="-14"/>
                <w:szCs w:val="22"/>
                <w:highlight w:val="yellow"/>
                <w:lang w:val="ru-RU" w:eastAsia="ru-RU"/>
              </w:rPr>
              <w:pict>
                <v:shape id="_x0000_i1069" type="#_x0000_t75" style="width:66pt;height:19.8pt">
                  <v:imagedata r:id="rId11" o:title=""/>
                </v:shape>
              </w:pict>
            </w:r>
            <w:r w:rsidRPr="00545644">
              <w:rPr>
                <w:szCs w:val="22"/>
                <w:highlight w:val="yellow"/>
                <w:lang w:val="ru-RU" w:eastAsia="ru-RU"/>
              </w:rPr>
              <w:t>,</w:t>
            </w:r>
            <w:r w:rsidRPr="00545644">
              <w:rPr>
                <w:szCs w:val="22"/>
                <w:highlight w:val="yellow"/>
                <w:lang w:val="ru-RU"/>
              </w:rPr>
              <w:t xml:space="preserve"> включающей в том числе стоимость, определенную по договору, заключенному с участником оптового рынка </w:t>
            </w:r>
            <w:r w:rsidRPr="00545644">
              <w:rPr>
                <w:i/>
                <w:szCs w:val="22"/>
                <w:highlight w:val="yellow"/>
                <w:lang w:val="ru-RU"/>
              </w:rPr>
              <w:t>i</w:t>
            </w:r>
            <w:r w:rsidRPr="00545644">
              <w:rPr>
                <w:szCs w:val="22"/>
                <w:highlight w:val="yellow"/>
                <w:lang w:val="ru-RU"/>
              </w:rPr>
              <w:t xml:space="preserve"> – </w:t>
            </w:r>
            <w:proofErr w:type="spellStart"/>
            <w:r w:rsidRPr="00545644">
              <w:rPr>
                <w:szCs w:val="22"/>
                <w:highlight w:val="yellow"/>
                <w:lang w:val="ru-RU"/>
              </w:rPr>
              <w:t>правопредшественником</w:t>
            </w:r>
            <w:proofErr w:type="spellEnd"/>
            <w:r w:rsidRPr="00545644">
              <w:rPr>
                <w:szCs w:val="22"/>
                <w:highlight w:val="yellow"/>
                <w:lang w:val="ru-RU"/>
              </w:rPr>
              <w:t xml:space="preserve">, на основании </w:t>
            </w:r>
            <w:r w:rsidR="002218CC">
              <w:rPr>
                <w:szCs w:val="22"/>
                <w:highlight w:val="yellow"/>
                <w:lang w:val="ru-RU"/>
              </w:rPr>
              <w:t>р</w:t>
            </w:r>
            <w:r w:rsidRPr="00545644">
              <w:rPr>
                <w:szCs w:val="22"/>
                <w:highlight w:val="yellow"/>
                <w:lang w:val="ru-RU"/>
              </w:rPr>
              <w:t xml:space="preserve">еестра фактических данных для расчета комплексной услуги ЦФР за расчетный период, </w:t>
            </w:r>
            <w:r w:rsidRPr="00545644">
              <w:rPr>
                <w:bCs/>
                <w:iCs/>
                <w:szCs w:val="22"/>
                <w:highlight w:val="yellow"/>
                <w:lang w:val="ru-RU" w:eastAsia="ru-RU"/>
              </w:rPr>
              <w:t xml:space="preserve">то КО в отношении гарантирующего поставщика </w:t>
            </w:r>
            <w:r w:rsidRPr="00545644">
              <w:rPr>
                <w:bCs/>
                <w:i/>
                <w:iCs/>
                <w:szCs w:val="22"/>
                <w:highlight w:val="yellow"/>
                <w:lang w:val="ru-RU" w:eastAsia="ru-RU"/>
              </w:rPr>
              <w:t>j</w:t>
            </w:r>
            <w:r w:rsidRPr="00545644">
              <w:rPr>
                <w:bCs/>
                <w:iCs/>
                <w:szCs w:val="22"/>
                <w:highlight w:val="yellow"/>
                <w:lang w:val="ru-RU" w:eastAsia="ru-RU"/>
              </w:rPr>
              <w:t xml:space="preserve"> определяет стоимость комплексной услуги ЦФР в отношении расчетного периода </w:t>
            </w:r>
            <w:r w:rsidRPr="00545644">
              <w:rPr>
                <w:bCs/>
                <w:i/>
                <w:iCs/>
                <w:szCs w:val="22"/>
                <w:highlight w:val="yellow"/>
                <w:lang w:val="ru-RU" w:eastAsia="ru-RU"/>
              </w:rPr>
              <w:t>t</w:t>
            </w:r>
            <w:r w:rsidRPr="00545644">
              <w:rPr>
                <w:bCs/>
                <w:iCs/>
                <w:szCs w:val="22"/>
                <w:highlight w:val="yellow"/>
                <w:lang w:val="ru-RU" w:eastAsia="ru-RU"/>
              </w:rPr>
              <w:t xml:space="preserve">, приходящуюся на ГТП потребления с признаком гарантирующего поставщика в субъекте РФ </w:t>
            </w:r>
            <w:r w:rsidRPr="00545644">
              <w:rPr>
                <w:bCs/>
                <w:i/>
                <w:iCs/>
                <w:szCs w:val="22"/>
                <w:highlight w:val="yellow"/>
                <w:lang w:val="ru-RU" w:eastAsia="ru-RU"/>
              </w:rPr>
              <w:t>F</w:t>
            </w:r>
            <w:r w:rsidRPr="00545644">
              <w:rPr>
                <w:bCs/>
                <w:iCs/>
                <w:szCs w:val="22"/>
                <w:highlight w:val="yellow"/>
                <w:lang w:val="ru-RU" w:eastAsia="ru-RU"/>
              </w:rPr>
              <w:t xml:space="preserve">, в следующем порядке: </w:t>
            </w:r>
          </w:p>
          <w:p w:rsidR="00162F62" w:rsidRPr="00545644" w:rsidRDefault="00CA4DEE" w:rsidP="00545644">
            <w:pPr>
              <w:spacing w:before="120" w:after="120" w:line="240" w:lineRule="auto"/>
              <w:ind w:left="33"/>
              <w:jc w:val="center"/>
              <w:rPr>
                <w:rFonts w:ascii="Garamond" w:hAnsi="Garamond"/>
                <w:highlight w:val="yellow"/>
                <w:lang w:eastAsia="ru-RU"/>
              </w:rPr>
            </w:pPr>
            <w:r w:rsidRPr="00545644">
              <w:rPr>
                <w:rFonts w:ascii="Garamond" w:hAnsi="Garamond"/>
                <w:position w:val="-72"/>
                <w:highlight w:val="yellow"/>
                <w:lang w:eastAsia="ru-RU"/>
              </w:rPr>
              <w:object w:dxaOrig="6080" w:dyaOrig="1560">
                <v:shape id="_x0000_i1070" type="#_x0000_t75" style="width:303.6pt;height:77.4pt" o:ole="">
                  <v:imagedata r:id="rId32" o:title=""/>
                </v:shape>
                <o:OLEObject Type="Embed" ProgID="Equation.3" ShapeID="_x0000_i1070" DrawAspect="Content" ObjectID="_1730707498" r:id="rId33"/>
              </w:object>
            </w:r>
            <w:r w:rsidRPr="00545644">
              <w:rPr>
                <w:rFonts w:ascii="Garamond" w:hAnsi="Garamond"/>
                <w:highlight w:val="yellow"/>
                <w:lang w:eastAsia="ru-RU"/>
              </w:rPr>
              <w:t>,</w:t>
            </w:r>
          </w:p>
          <w:p w:rsidR="00162F62" w:rsidRPr="00545644" w:rsidRDefault="00545644" w:rsidP="00545644">
            <w:pPr>
              <w:spacing w:before="120" w:after="120" w:line="240" w:lineRule="auto"/>
              <w:ind w:left="464" w:hanging="425"/>
              <w:jc w:val="both"/>
              <w:rPr>
                <w:rFonts w:ascii="Garamond" w:hAnsi="Garamond"/>
                <w:highlight w:val="yellow"/>
              </w:rPr>
            </w:pPr>
            <w:proofErr w:type="gramStart"/>
            <w:r w:rsidRPr="00545644">
              <w:rPr>
                <w:rFonts w:ascii="Garamond" w:hAnsi="Garamond"/>
                <w:highlight w:val="yellow"/>
                <w:lang w:eastAsia="ru-RU"/>
              </w:rPr>
              <w:t>где</w:t>
            </w:r>
            <w:r w:rsidRPr="00545644">
              <w:rPr>
                <w:rFonts w:ascii="Garamond" w:hAnsi="Garamond"/>
                <w:highlight w:val="yellow"/>
              </w:rPr>
              <w:t xml:space="preserve"> </w:t>
            </w:r>
            <w:r w:rsidR="00CA4DEE" w:rsidRPr="00545644">
              <w:rPr>
                <w:rFonts w:ascii="Garamond" w:hAnsi="Garamond"/>
                <w:position w:val="-14"/>
                <w:highlight w:val="yellow"/>
              </w:rPr>
              <w:object w:dxaOrig="1280" w:dyaOrig="400">
                <v:shape id="_x0000_i1071" type="#_x0000_t75" style="width:63.6pt;height:19.8pt" o:ole="">
                  <v:imagedata r:id="rId34" o:title=""/>
                </v:shape>
                <o:OLEObject Type="Embed" ProgID="Equation.3" ShapeID="_x0000_i1071" DrawAspect="Content" ObjectID="_1730707499" r:id="rId35"/>
              </w:object>
            </w:r>
            <w:r w:rsidR="00CA4DEE" w:rsidRPr="00545644">
              <w:rPr>
                <w:rFonts w:ascii="Garamond" w:hAnsi="Garamond"/>
                <w:highlight w:val="yellow"/>
              </w:rPr>
              <w:t xml:space="preserve"> </w:t>
            </w:r>
            <w:r w:rsidRPr="00545644">
              <w:rPr>
                <w:rFonts w:ascii="Garamond" w:hAnsi="Garamond"/>
                <w:highlight w:val="yellow"/>
              </w:rPr>
              <w:t>–</w:t>
            </w:r>
            <w:proofErr w:type="gramEnd"/>
            <w:r w:rsidR="00CA4DEE" w:rsidRPr="00545644">
              <w:rPr>
                <w:rFonts w:ascii="Garamond" w:hAnsi="Garamond"/>
                <w:highlight w:val="yellow"/>
              </w:rPr>
              <w:t xml:space="preserve"> стоимость комплексной услуги </w:t>
            </w:r>
            <w:r w:rsidR="00A774DC" w:rsidRPr="00545644">
              <w:rPr>
                <w:rFonts w:ascii="Garamond" w:hAnsi="Garamond"/>
                <w:highlight w:val="yellow"/>
              </w:rPr>
              <w:t>ЦФР, определенная</w:t>
            </w:r>
            <w:r w:rsidR="00CA4DEE" w:rsidRPr="00545644">
              <w:rPr>
                <w:rFonts w:ascii="Garamond" w:hAnsi="Garamond"/>
                <w:highlight w:val="yellow"/>
              </w:rPr>
              <w:t xml:space="preserve"> в установленном пунктом 11.2.4 настоящего Регламента порядке на основании </w:t>
            </w:r>
            <w:r w:rsidR="00FB61E0">
              <w:rPr>
                <w:rFonts w:ascii="Garamond" w:hAnsi="Garamond"/>
                <w:highlight w:val="yellow"/>
              </w:rPr>
              <w:t>р</w:t>
            </w:r>
            <w:r w:rsidR="00033CB5" w:rsidRPr="00545644">
              <w:rPr>
                <w:rFonts w:ascii="Garamond" w:hAnsi="Garamond"/>
                <w:highlight w:val="yellow"/>
              </w:rPr>
              <w:t xml:space="preserve">еестра фактических данных для расчета комплексной услуги ЦФР за расчетный период </w:t>
            </w:r>
            <w:r w:rsidR="00033CB5" w:rsidRPr="00545644">
              <w:rPr>
                <w:rFonts w:ascii="Garamond" w:hAnsi="Garamond"/>
                <w:i/>
                <w:highlight w:val="yellow"/>
                <w:lang w:val="en-US"/>
              </w:rPr>
              <w:t>t</w:t>
            </w:r>
            <w:r w:rsidR="00033CB5" w:rsidRPr="00545644">
              <w:rPr>
                <w:rFonts w:ascii="Garamond" w:hAnsi="Garamond"/>
                <w:highlight w:val="yellow"/>
              </w:rPr>
              <w:t xml:space="preserve"> для</w:t>
            </w:r>
            <w:r w:rsidR="00CA4DEE" w:rsidRPr="00545644">
              <w:rPr>
                <w:rFonts w:ascii="Garamond" w:hAnsi="Garamond"/>
                <w:highlight w:val="yellow"/>
              </w:rPr>
              <w:t xml:space="preserve"> участника оптового рынка </w:t>
            </w:r>
            <w:r w:rsidR="00CA4DEE" w:rsidRPr="00545644">
              <w:rPr>
                <w:rFonts w:ascii="Garamond" w:hAnsi="Garamond"/>
                <w:i/>
                <w:highlight w:val="yellow"/>
              </w:rPr>
              <w:t>i</w:t>
            </w:r>
            <w:r w:rsidR="00CA4DEE" w:rsidRPr="00545644">
              <w:rPr>
                <w:rFonts w:ascii="Garamond" w:hAnsi="Garamond"/>
                <w:highlight w:val="yellow"/>
              </w:rPr>
              <w:t xml:space="preserve"> – </w:t>
            </w:r>
            <w:proofErr w:type="spellStart"/>
            <w:r w:rsidR="00CA4DEE" w:rsidRPr="00545644">
              <w:rPr>
                <w:rFonts w:ascii="Garamond" w:hAnsi="Garamond"/>
                <w:highlight w:val="yellow"/>
              </w:rPr>
              <w:t>правопредшественника</w:t>
            </w:r>
            <w:proofErr w:type="spellEnd"/>
            <w:r w:rsidR="00CA4DEE" w:rsidRPr="00545644">
              <w:rPr>
                <w:rFonts w:ascii="Garamond" w:hAnsi="Garamond"/>
                <w:highlight w:val="yellow"/>
              </w:rPr>
              <w:t>, предоставленная в КО со стороны ЦФР в соответствии с п. 11.2.7 настоящего Регламента;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left="464"/>
              <w:jc w:val="both"/>
              <w:rPr>
                <w:szCs w:val="22"/>
                <w:highlight w:val="yellow"/>
                <w:lang w:val="ru-RU" w:eastAsia="ru-RU"/>
              </w:rPr>
            </w:pPr>
            <w:r w:rsidRPr="00545644">
              <w:rPr>
                <w:position w:val="-14"/>
                <w:szCs w:val="22"/>
                <w:highlight w:val="yellow"/>
              </w:rPr>
              <w:object w:dxaOrig="460" w:dyaOrig="400">
                <v:shape id="_x0000_i1072" type="#_x0000_t75" style="width:22.8pt;height:19.8pt" o:ole="">
                  <v:imagedata r:id="rId36" o:title=""/>
                </v:shape>
                <o:OLEObject Type="Embed" ProgID="Equation.3" ShapeID="_x0000_i1072" DrawAspect="Content" ObjectID="_1730707500" r:id="rId37"/>
              </w:object>
            </w:r>
            <w:proofErr w:type="gramStart"/>
            <w:r w:rsidRPr="00545644">
              <w:rPr>
                <w:szCs w:val="22"/>
                <w:highlight w:val="yellow"/>
                <w:lang w:val="ru-RU" w:eastAsia="ru-RU"/>
              </w:rPr>
              <w:t xml:space="preserve">, </w:t>
            </w:r>
            <w:r w:rsidRPr="00545644">
              <w:rPr>
                <w:position w:val="-14"/>
                <w:szCs w:val="22"/>
                <w:highlight w:val="yellow"/>
              </w:rPr>
              <w:object w:dxaOrig="560" w:dyaOrig="400">
                <v:shape id="_x0000_i1073" type="#_x0000_t75" style="width:27.6pt;height:19.8pt" o:ole="">
                  <v:imagedata r:id="rId38" o:title=""/>
                </v:shape>
                <o:OLEObject Type="Embed" ProgID="Equation.3" ShapeID="_x0000_i1073" DrawAspect="Content" ObjectID="_1730707501" r:id="rId39"/>
              </w:object>
            </w:r>
            <w:r w:rsidRPr="00545644">
              <w:rPr>
                <w:szCs w:val="22"/>
                <w:highlight w:val="yellow"/>
                <w:lang w:val="ru-RU" w:eastAsia="ru-RU"/>
              </w:rPr>
              <w:t xml:space="preserve"> –</w:t>
            </w:r>
            <w:proofErr w:type="gramEnd"/>
            <w:r w:rsidRPr="00545644">
              <w:rPr>
                <w:szCs w:val="22"/>
                <w:highlight w:val="yellow"/>
                <w:lang w:val="ru-RU" w:eastAsia="ru-RU"/>
              </w:rPr>
              <w:t xml:space="preserve"> объемы потребления и производства участника оптового рынка </w:t>
            </w:r>
            <w:proofErr w:type="spellStart"/>
            <w:r w:rsidRPr="00545644">
              <w:rPr>
                <w:i/>
                <w:szCs w:val="22"/>
                <w:highlight w:val="yellow"/>
                <w:lang w:val="en-US" w:eastAsia="ru-RU"/>
              </w:rPr>
              <w:t>i</w:t>
            </w:r>
            <w:proofErr w:type="spellEnd"/>
            <w:r w:rsidRPr="00545644">
              <w:rPr>
                <w:i/>
                <w:szCs w:val="22"/>
                <w:highlight w:val="yellow"/>
                <w:lang w:val="ru-RU" w:eastAsia="ru-RU"/>
              </w:rPr>
              <w:t xml:space="preserve"> </w:t>
            </w:r>
            <w:r w:rsidR="00545644" w:rsidRPr="00545644">
              <w:rPr>
                <w:i/>
                <w:szCs w:val="22"/>
                <w:highlight w:val="yellow"/>
                <w:lang w:val="ru-RU" w:eastAsia="ru-RU"/>
              </w:rPr>
              <w:t>–</w:t>
            </w:r>
            <w:r w:rsidRPr="00545644">
              <w:rPr>
                <w:i/>
                <w:szCs w:val="22"/>
                <w:highlight w:val="yellow"/>
                <w:lang w:val="ru-RU" w:eastAsia="ru-RU"/>
              </w:rPr>
              <w:t xml:space="preserve"> </w:t>
            </w:r>
            <w:proofErr w:type="spellStart"/>
            <w:r w:rsidRPr="00545644">
              <w:rPr>
                <w:szCs w:val="22"/>
                <w:highlight w:val="yellow"/>
                <w:lang w:val="ru-RU" w:eastAsia="ru-RU"/>
              </w:rPr>
              <w:t>правопредшественника</w:t>
            </w:r>
            <w:proofErr w:type="spellEnd"/>
            <w:r w:rsidRPr="00545644">
              <w:rPr>
                <w:i/>
                <w:szCs w:val="22"/>
                <w:highlight w:val="yellow"/>
                <w:lang w:val="ru-RU" w:eastAsia="ru-RU"/>
              </w:rPr>
              <w:t xml:space="preserve"> </w:t>
            </w:r>
            <w:r w:rsidRPr="00545644">
              <w:rPr>
                <w:szCs w:val="22"/>
                <w:highlight w:val="yellow"/>
                <w:lang w:val="ru-RU" w:eastAsia="ru-RU"/>
              </w:rPr>
              <w:t xml:space="preserve">за расчетный период </w:t>
            </w:r>
            <w:r w:rsidRPr="00545644">
              <w:rPr>
                <w:i/>
                <w:szCs w:val="22"/>
                <w:highlight w:val="yellow"/>
                <w:lang w:val="ru-RU" w:eastAsia="ru-RU"/>
              </w:rPr>
              <w:t>t</w:t>
            </w:r>
            <w:r w:rsidRPr="00545644">
              <w:rPr>
                <w:szCs w:val="22"/>
                <w:highlight w:val="yellow"/>
                <w:lang w:val="ru-RU" w:eastAsia="ru-RU"/>
              </w:rPr>
              <w:t>, определяемые КО в порядке, предусмотренном пунктом 11.2.4 настоящего Регламента;</w:t>
            </w:r>
          </w:p>
          <w:p w:rsidR="00162F62" w:rsidRPr="00545644" w:rsidRDefault="00CA4DEE" w:rsidP="00545644">
            <w:pPr>
              <w:pStyle w:val="a1"/>
              <w:spacing w:before="120" w:after="120"/>
              <w:ind w:left="464"/>
              <w:jc w:val="both"/>
              <w:rPr>
                <w:szCs w:val="22"/>
                <w:lang w:val="ru-RU" w:eastAsia="ru-RU"/>
              </w:rPr>
            </w:pPr>
            <w:r w:rsidRPr="00545644">
              <w:rPr>
                <w:position w:val="-14"/>
                <w:szCs w:val="22"/>
                <w:highlight w:val="yellow"/>
              </w:rPr>
              <w:object w:dxaOrig="859" w:dyaOrig="400">
                <v:shape id="_x0000_i1074" type="#_x0000_t75" style="width:43.2pt;height:19.8pt" o:ole="">
                  <v:imagedata r:id="rId40" o:title=""/>
                </v:shape>
                <o:OLEObject Type="Embed" ProgID="Equation.3" ShapeID="_x0000_i1074" DrawAspect="Content" ObjectID="_1730707502" r:id="rId41"/>
              </w:object>
            </w:r>
            <w:r w:rsidRPr="00545644">
              <w:rPr>
                <w:szCs w:val="22"/>
                <w:highlight w:val="yellow"/>
                <w:lang w:val="ru-RU"/>
              </w:rPr>
              <w:t xml:space="preserve"> </w:t>
            </w:r>
            <w:r w:rsidR="00545644" w:rsidRPr="00545644">
              <w:rPr>
                <w:szCs w:val="22"/>
                <w:highlight w:val="yellow"/>
                <w:lang w:val="ru-RU"/>
              </w:rPr>
              <w:t>–</w:t>
            </w:r>
            <w:r w:rsidRPr="00545644">
              <w:rPr>
                <w:szCs w:val="22"/>
                <w:highlight w:val="yellow"/>
                <w:lang w:val="ru-RU"/>
              </w:rPr>
              <w:t xml:space="preserve"> объем потребления </w:t>
            </w:r>
            <w:r w:rsidRPr="00545644">
              <w:rPr>
                <w:szCs w:val="22"/>
                <w:highlight w:val="yellow"/>
                <w:lang w:val="ru-RU" w:eastAsia="ru-RU"/>
              </w:rPr>
              <w:t xml:space="preserve">участника оптового рынка </w:t>
            </w:r>
            <w:proofErr w:type="spellStart"/>
            <w:r w:rsidRPr="00545644">
              <w:rPr>
                <w:i/>
                <w:szCs w:val="22"/>
                <w:highlight w:val="yellow"/>
                <w:lang w:val="en-US" w:eastAsia="ru-RU"/>
              </w:rPr>
              <w:t>i</w:t>
            </w:r>
            <w:proofErr w:type="spellEnd"/>
            <w:r w:rsidRPr="00545644">
              <w:rPr>
                <w:i/>
                <w:szCs w:val="22"/>
                <w:highlight w:val="yellow"/>
                <w:lang w:val="ru-RU" w:eastAsia="ru-RU"/>
              </w:rPr>
              <w:t xml:space="preserve"> </w:t>
            </w:r>
            <w:r w:rsidR="00545644">
              <w:rPr>
                <w:i/>
                <w:szCs w:val="22"/>
                <w:highlight w:val="yellow"/>
                <w:lang w:val="ru-RU" w:eastAsia="ru-RU"/>
              </w:rPr>
              <w:t>–</w:t>
            </w:r>
            <w:r w:rsidRPr="00545644">
              <w:rPr>
                <w:i/>
                <w:szCs w:val="22"/>
                <w:highlight w:val="yellow"/>
                <w:lang w:val="ru-RU" w:eastAsia="ru-RU"/>
              </w:rPr>
              <w:t xml:space="preserve"> </w:t>
            </w:r>
            <w:proofErr w:type="spellStart"/>
            <w:r w:rsidRPr="00545644">
              <w:rPr>
                <w:szCs w:val="22"/>
                <w:highlight w:val="yellow"/>
                <w:lang w:val="ru-RU" w:eastAsia="ru-RU"/>
              </w:rPr>
              <w:t>правопредшественника</w:t>
            </w:r>
            <w:proofErr w:type="spellEnd"/>
            <w:r w:rsidRPr="00545644">
              <w:rPr>
                <w:szCs w:val="22"/>
                <w:highlight w:val="yellow"/>
                <w:lang w:val="ru-RU" w:eastAsia="ru-RU"/>
              </w:rPr>
              <w:t xml:space="preserve"> за расчетный период </w:t>
            </w:r>
            <w:r w:rsidRPr="00545644">
              <w:rPr>
                <w:i/>
                <w:szCs w:val="22"/>
                <w:highlight w:val="yellow"/>
                <w:lang w:val="ru-RU" w:eastAsia="ru-RU"/>
              </w:rPr>
              <w:t>t</w:t>
            </w:r>
            <w:r w:rsidRPr="00545644">
              <w:rPr>
                <w:szCs w:val="22"/>
                <w:highlight w:val="yellow"/>
                <w:lang w:val="ru-RU" w:eastAsia="ru-RU"/>
              </w:rPr>
              <w:t>, определяемый КО в порядке, пр</w:t>
            </w:r>
            <w:r w:rsidR="002218CC">
              <w:rPr>
                <w:szCs w:val="22"/>
                <w:highlight w:val="yellow"/>
                <w:lang w:val="ru-RU" w:eastAsia="ru-RU"/>
              </w:rPr>
              <w:t>едусмотренном настоящим пунктом.</w:t>
            </w:r>
          </w:p>
        </w:tc>
      </w:tr>
    </w:tbl>
    <w:p w:rsidR="00162F62" w:rsidRDefault="00162F62">
      <w:pPr>
        <w:keepNext/>
        <w:spacing w:before="240" w:after="60" w:line="240" w:lineRule="auto"/>
        <w:jc w:val="both"/>
        <w:outlineLvl w:val="0"/>
        <w:rPr>
          <w:rFonts w:ascii="Garamond" w:hAnsi="Garamond"/>
          <w:sz w:val="28"/>
          <w:szCs w:val="28"/>
        </w:rPr>
      </w:pPr>
    </w:p>
    <w:sectPr w:rsidR="00162F62">
      <w:headerReference w:type="default" r:id="rId42"/>
      <w:footerReference w:type="default" r:id="rId43"/>
      <w:headerReference w:type="first" r:id="rId44"/>
      <w:footerReference w:type="first" r:id="rId45"/>
      <w:pgSz w:w="16838" w:h="11906" w:orient="landscape" w:code="9"/>
      <w:pgMar w:top="851" w:right="820" w:bottom="851" w:left="1134" w:header="227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044C" w:rsidRDefault="009C044C">
      <w:pPr>
        <w:spacing w:after="0" w:line="240" w:lineRule="auto"/>
      </w:pPr>
      <w:r>
        <w:separator/>
      </w:r>
    </w:p>
  </w:endnote>
  <w:endnote w:type="continuationSeparator" w:id="0">
    <w:p w:rsidR="009C044C" w:rsidRDefault="009C044C">
      <w:pPr>
        <w:spacing w:after="0" w:line="240" w:lineRule="auto"/>
      </w:pPr>
      <w:r>
        <w:continuationSeparator/>
      </w:r>
    </w:p>
  </w:endnote>
  <w:endnote w:type="continuationNotice" w:id="1">
    <w:p w:rsidR="009C044C" w:rsidRDefault="009C04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ewsGoth Dm B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tarSymbol">
    <w:altName w:val="MS Gothic"/>
    <w:charset w:val="80"/>
    <w:family w:val="auto"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F62" w:rsidRDefault="00162F62">
    <w:pPr>
      <w:pStyle w:val="afa"/>
      <w:jc w:val="right"/>
      <w:rPr>
        <w:rFonts w:ascii="Times New Roman" w:hAnsi="Times New Roman"/>
        <w:sz w:val="20"/>
        <w:szCs w:val="20"/>
      </w:rPr>
    </w:pPr>
  </w:p>
  <w:p w:rsidR="00162F62" w:rsidRDefault="00162F62">
    <w:pPr>
      <w:pStyle w:val="af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F62" w:rsidRDefault="00162F62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044C" w:rsidRDefault="009C044C">
      <w:pPr>
        <w:spacing w:after="0" w:line="240" w:lineRule="auto"/>
      </w:pPr>
      <w:r>
        <w:separator/>
      </w:r>
    </w:p>
  </w:footnote>
  <w:footnote w:type="continuationSeparator" w:id="0">
    <w:p w:rsidR="009C044C" w:rsidRDefault="009C044C">
      <w:pPr>
        <w:spacing w:after="0" w:line="240" w:lineRule="auto"/>
      </w:pPr>
      <w:r>
        <w:continuationSeparator/>
      </w:r>
    </w:p>
  </w:footnote>
  <w:footnote w:type="continuationNotice" w:id="1">
    <w:p w:rsidR="009C044C" w:rsidRDefault="009C04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F62" w:rsidRDefault="00162F62">
    <w:pPr>
      <w:pStyle w:val="af8"/>
      <w:jc w:val="center"/>
    </w:pPr>
  </w:p>
  <w:p w:rsidR="00162F62" w:rsidRDefault="00162F62">
    <w:pPr>
      <w:pStyle w:val="af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62F62" w:rsidRDefault="00162F62">
    <w:pPr>
      <w:pStyle w:val="af8"/>
      <w:jc w:val="center"/>
    </w:pPr>
  </w:p>
  <w:p w:rsidR="00162F62" w:rsidRDefault="00162F62">
    <w:pPr>
      <w:pStyle w:val="af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44D86"/>
    <w:multiLevelType w:val="hybridMultilevel"/>
    <w:tmpl w:val="B364B15E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1" w15:restartNumberingAfterBreak="0">
    <w:nsid w:val="0464262F"/>
    <w:multiLevelType w:val="hybridMultilevel"/>
    <w:tmpl w:val="0DA4953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064D6871"/>
    <w:multiLevelType w:val="hybridMultilevel"/>
    <w:tmpl w:val="4F1EC810"/>
    <w:lvl w:ilvl="0" w:tplc="B03EE634">
      <w:start w:val="1"/>
      <w:numFmt w:val="bullet"/>
      <w:pStyle w:val="4"/>
      <w:suff w:val="space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813640C"/>
    <w:multiLevelType w:val="hybridMultilevel"/>
    <w:tmpl w:val="CA024320"/>
    <w:lvl w:ilvl="0" w:tplc="FFFFFFFF">
      <w:start w:val="2"/>
      <w:numFmt w:val="bullet"/>
      <w:lvlText w:val="−"/>
      <w:lvlJc w:val="left"/>
      <w:pPr>
        <w:ind w:left="1287" w:hanging="360"/>
      </w:pPr>
      <w:rPr>
        <w:rFonts w:ascii="Garamond" w:hAnsi="Garamond" w:cs="Wingdings" w:hint="default"/>
        <w:b w:val="0"/>
        <w:i w:val="0"/>
        <w:sz w:val="28"/>
        <w:szCs w:val="28"/>
        <w:u w:val="none"/>
      </w:rPr>
    </w:lvl>
    <w:lvl w:ilvl="1" w:tplc="FFFFFFFF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0A505AFF"/>
    <w:multiLevelType w:val="hybridMultilevel"/>
    <w:tmpl w:val="6E32004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E6E255D"/>
    <w:multiLevelType w:val="hybridMultilevel"/>
    <w:tmpl w:val="F6D62B7A"/>
    <w:lvl w:ilvl="0" w:tplc="DAF47CDA">
      <w:start w:val="1"/>
      <w:numFmt w:val="decimal"/>
      <w:pStyle w:val="a"/>
      <w:lvlText w:val="А.%1."/>
      <w:lvlJc w:val="left"/>
      <w:pPr>
        <w:ind w:left="360" w:hanging="36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 w:tplc="451EF0B4" w:tentative="1">
      <w:start w:val="1"/>
      <w:numFmt w:val="lowerLetter"/>
      <w:lvlText w:val="%2."/>
      <w:lvlJc w:val="left"/>
      <w:pPr>
        <w:ind w:left="1789" w:hanging="360"/>
      </w:pPr>
    </w:lvl>
    <w:lvl w:ilvl="2" w:tplc="E4E230D4" w:tentative="1">
      <w:start w:val="1"/>
      <w:numFmt w:val="lowerRoman"/>
      <w:lvlText w:val="%3."/>
      <w:lvlJc w:val="right"/>
      <w:pPr>
        <w:ind w:left="2509" w:hanging="180"/>
      </w:pPr>
    </w:lvl>
    <w:lvl w:ilvl="3" w:tplc="BE60F640" w:tentative="1">
      <w:start w:val="1"/>
      <w:numFmt w:val="decimal"/>
      <w:lvlText w:val="%4."/>
      <w:lvlJc w:val="left"/>
      <w:pPr>
        <w:ind w:left="3229" w:hanging="360"/>
      </w:pPr>
    </w:lvl>
    <w:lvl w:ilvl="4" w:tplc="9BEC4B4E" w:tentative="1">
      <w:start w:val="1"/>
      <w:numFmt w:val="lowerLetter"/>
      <w:lvlText w:val="%5."/>
      <w:lvlJc w:val="left"/>
      <w:pPr>
        <w:ind w:left="3949" w:hanging="360"/>
      </w:pPr>
    </w:lvl>
    <w:lvl w:ilvl="5" w:tplc="6A3620C2" w:tentative="1">
      <w:start w:val="1"/>
      <w:numFmt w:val="lowerRoman"/>
      <w:lvlText w:val="%6."/>
      <w:lvlJc w:val="right"/>
      <w:pPr>
        <w:ind w:left="4669" w:hanging="180"/>
      </w:pPr>
    </w:lvl>
    <w:lvl w:ilvl="6" w:tplc="0D40C2D6" w:tentative="1">
      <w:start w:val="1"/>
      <w:numFmt w:val="decimal"/>
      <w:lvlText w:val="%7."/>
      <w:lvlJc w:val="left"/>
      <w:pPr>
        <w:ind w:left="5389" w:hanging="360"/>
      </w:pPr>
    </w:lvl>
    <w:lvl w:ilvl="7" w:tplc="FF9C8BAC" w:tentative="1">
      <w:start w:val="1"/>
      <w:numFmt w:val="lowerLetter"/>
      <w:lvlText w:val="%8."/>
      <w:lvlJc w:val="left"/>
      <w:pPr>
        <w:ind w:left="6109" w:hanging="360"/>
      </w:pPr>
    </w:lvl>
    <w:lvl w:ilvl="8" w:tplc="D5D606BE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6E25E26"/>
    <w:multiLevelType w:val="hybridMultilevel"/>
    <w:tmpl w:val="30128904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7" w15:restartNumberingAfterBreak="0">
    <w:nsid w:val="38B36635"/>
    <w:multiLevelType w:val="hybridMultilevel"/>
    <w:tmpl w:val="3C4A5D68"/>
    <w:lvl w:ilvl="0" w:tplc="3322E9C2">
      <w:start w:val="1"/>
      <w:numFmt w:val="bullet"/>
      <w:lvlText w:val="–"/>
      <w:lvlJc w:val="left"/>
      <w:pPr>
        <w:ind w:left="1287" w:hanging="360"/>
      </w:pPr>
      <w:rPr>
        <w:rFonts w:ascii="Garamond" w:hAnsi="Garamond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3ED1066E"/>
    <w:multiLevelType w:val="hybridMultilevel"/>
    <w:tmpl w:val="9CA60104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9" w15:restartNumberingAfterBreak="0">
    <w:nsid w:val="421B47C5"/>
    <w:multiLevelType w:val="hybridMultilevel"/>
    <w:tmpl w:val="26CA5796"/>
    <w:lvl w:ilvl="0" w:tplc="85DCDAA0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A726074E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A26EF7F4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C084AAA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BC8823FE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8866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738C5994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CF4BDB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0F669D2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42295D37"/>
    <w:multiLevelType w:val="hybridMultilevel"/>
    <w:tmpl w:val="9CA60104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1" w15:restartNumberingAfterBreak="0">
    <w:nsid w:val="556C5247"/>
    <w:multiLevelType w:val="hybridMultilevel"/>
    <w:tmpl w:val="7570A4E4"/>
    <w:lvl w:ilvl="0" w:tplc="04190001">
      <w:start w:val="1"/>
      <w:numFmt w:val="bullet"/>
      <w:lvlText w:val=""/>
      <w:lvlJc w:val="left"/>
      <w:pPr>
        <w:ind w:left="9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5" w:hanging="360"/>
      </w:pPr>
      <w:rPr>
        <w:rFonts w:ascii="Wingdings" w:hAnsi="Wingdings" w:hint="default"/>
      </w:rPr>
    </w:lvl>
  </w:abstractNum>
  <w:abstractNum w:abstractNumId="12" w15:restartNumberingAfterBreak="0">
    <w:nsid w:val="589B7926"/>
    <w:multiLevelType w:val="multilevel"/>
    <w:tmpl w:val="056C60F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2134"/>
        </w:tabs>
        <w:ind w:left="2134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194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989"/>
        </w:tabs>
        <w:ind w:left="2917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952" w:hanging="792"/>
      </w:pPr>
      <w:rPr>
        <w:rFonts w:cs="Times New Roma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345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320"/>
        </w:tabs>
        <w:ind w:left="396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446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040" w:hanging="1440"/>
      </w:pPr>
      <w:rPr>
        <w:rFonts w:cs="Times New Roman" w:hint="default"/>
      </w:rPr>
    </w:lvl>
  </w:abstractNum>
  <w:abstractNum w:abstractNumId="13" w15:restartNumberingAfterBreak="0">
    <w:nsid w:val="5F3C5992"/>
    <w:multiLevelType w:val="hybridMultilevel"/>
    <w:tmpl w:val="9CA60104"/>
    <w:lvl w:ilvl="0" w:tplc="FFFFFFFF">
      <w:start w:val="1"/>
      <w:numFmt w:val="russianLower"/>
      <w:lvlText w:val="%1)"/>
      <w:lvlJc w:val="left"/>
      <w:pPr>
        <w:ind w:left="1287" w:hanging="360"/>
      </w:pPr>
      <w:rPr>
        <w:rFonts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14" w15:restartNumberingAfterBreak="0">
    <w:nsid w:val="60CD6899"/>
    <w:multiLevelType w:val="multilevel"/>
    <w:tmpl w:val="2B629DB8"/>
    <w:styleLink w:val="List63"/>
    <w:lvl w:ilvl="0">
      <w:start w:val="1"/>
      <w:numFmt w:val="decimal"/>
      <w:lvlText w:val="%1."/>
      <w:lvlJc w:val="left"/>
      <w:pPr>
        <w:tabs>
          <w:tab w:val="num" w:pos="317"/>
        </w:tabs>
        <w:ind w:left="317" w:hanging="31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1380"/>
        </w:tabs>
        <w:ind w:left="138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2">
      <w:start w:val="1"/>
      <w:numFmt w:val="lowerRoman"/>
      <w:lvlText w:val="%3."/>
      <w:lvlJc w:val="left"/>
      <w:pPr>
        <w:tabs>
          <w:tab w:val="num" w:pos="2111"/>
        </w:tabs>
        <w:ind w:left="2111" w:hanging="24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2820"/>
        </w:tabs>
        <w:ind w:left="282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4">
      <w:start w:val="1"/>
      <w:numFmt w:val="lowerLetter"/>
      <w:lvlText w:val="%5."/>
      <w:lvlJc w:val="left"/>
      <w:pPr>
        <w:tabs>
          <w:tab w:val="num" w:pos="3540"/>
        </w:tabs>
        <w:ind w:left="354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5">
      <w:start w:val="1"/>
      <w:numFmt w:val="lowerRoman"/>
      <w:lvlText w:val="%6."/>
      <w:lvlJc w:val="left"/>
      <w:pPr>
        <w:tabs>
          <w:tab w:val="num" w:pos="4271"/>
        </w:tabs>
        <w:ind w:left="4271" w:hanging="24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6">
      <w:start w:val="1"/>
      <w:numFmt w:val="decimal"/>
      <w:lvlText w:val="%7."/>
      <w:lvlJc w:val="left"/>
      <w:pPr>
        <w:tabs>
          <w:tab w:val="num" w:pos="4980"/>
        </w:tabs>
        <w:ind w:left="498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7">
      <w:start w:val="1"/>
      <w:numFmt w:val="lowerLetter"/>
      <w:lvlText w:val="%8."/>
      <w:lvlJc w:val="left"/>
      <w:pPr>
        <w:tabs>
          <w:tab w:val="num" w:pos="5700"/>
        </w:tabs>
        <w:ind w:left="5700" w:hanging="300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  <w:lvl w:ilvl="8">
      <w:start w:val="1"/>
      <w:numFmt w:val="lowerRoman"/>
      <w:lvlText w:val="%9."/>
      <w:lvlJc w:val="left"/>
      <w:pPr>
        <w:tabs>
          <w:tab w:val="num" w:pos="6431"/>
        </w:tabs>
        <w:ind w:left="6431" w:hanging="247"/>
      </w:pPr>
      <w:rPr>
        <w:rFonts w:ascii="Garamond" w:eastAsia="Times New Roman" w:hAnsi="Garamond" w:cs="Garamond"/>
        <w:caps w:val="0"/>
        <w:smallCaps w:val="0"/>
        <w:strike w:val="0"/>
        <w:dstrike w:val="0"/>
        <w:color w:val="000000"/>
        <w:spacing w:val="0"/>
        <w:kern w:val="0"/>
        <w:position w:val="0"/>
        <w:sz w:val="20"/>
        <w:szCs w:val="20"/>
        <w:u w:val="none" w:color="000000"/>
        <w:vertAlign w:val="baseline"/>
      </w:rPr>
    </w:lvl>
  </w:abstractNum>
  <w:abstractNum w:abstractNumId="15" w15:restartNumberingAfterBreak="0">
    <w:nsid w:val="6D3266DD"/>
    <w:multiLevelType w:val="hybridMultilevel"/>
    <w:tmpl w:val="E74E2A00"/>
    <w:lvl w:ilvl="0" w:tplc="11B4820E">
      <w:start w:val="10"/>
      <w:numFmt w:val="bullet"/>
      <w:lvlText w:val="–"/>
      <w:lvlJc w:val="left"/>
      <w:pPr>
        <w:tabs>
          <w:tab w:val="num" w:pos="0"/>
        </w:tabs>
        <w:ind w:left="1287" w:hanging="360"/>
      </w:pPr>
      <w:rPr>
        <w:rFonts w:ascii="Garamond" w:eastAsia="Times New Roman" w:hAnsi="Garamond" w:cs="Times New Roman" w:hint="default"/>
      </w:rPr>
    </w:lvl>
    <w:lvl w:ilvl="1" w:tplc="FFFFFFFF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4"/>
  </w:num>
  <w:num w:numId="4">
    <w:abstractNumId w:val="11"/>
  </w:num>
  <w:num w:numId="5">
    <w:abstractNumId w:val="6"/>
  </w:num>
  <w:num w:numId="6">
    <w:abstractNumId w:val="15"/>
  </w:num>
  <w:num w:numId="7">
    <w:abstractNumId w:val="9"/>
  </w:num>
  <w:num w:numId="8">
    <w:abstractNumId w:val="3"/>
  </w:num>
  <w:num w:numId="9">
    <w:abstractNumId w:val="12"/>
  </w:num>
  <w:num w:numId="10">
    <w:abstractNumId w:val="10"/>
  </w:num>
  <w:num w:numId="11">
    <w:abstractNumId w:val="8"/>
  </w:num>
  <w:num w:numId="12">
    <w:abstractNumId w:val="1"/>
  </w:num>
  <w:num w:numId="13">
    <w:abstractNumId w:val="0"/>
  </w:num>
  <w:num w:numId="14">
    <w:abstractNumId w:val="4"/>
  </w:num>
  <w:num w:numId="15">
    <w:abstractNumId w:val="13"/>
  </w:num>
  <w:num w:numId="16">
    <w:abstractNumId w:val="7"/>
  </w:num>
  <w:num w:numId="17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0"/>
  <w:activeWritingStyle w:appName="MSWord" w:lang="en-GB" w:vendorID="64" w:dllVersion="131078" w:nlCheck="1" w:checkStyle="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62"/>
    <w:rsid w:val="00033CB5"/>
    <w:rsid w:val="00162F62"/>
    <w:rsid w:val="002218CC"/>
    <w:rsid w:val="00352450"/>
    <w:rsid w:val="00545644"/>
    <w:rsid w:val="00562D87"/>
    <w:rsid w:val="007A5721"/>
    <w:rsid w:val="00914E62"/>
    <w:rsid w:val="009C044C"/>
    <w:rsid w:val="00A4461A"/>
    <w:rsid w:val="00A774DC"/>
    <w:rsid w:val="00B223A7"/>
    <w:rsid w:val="00B42B01"/>
    <w:rsid w:val="00B70393"/>
    <w:rsid w:val="00CA4DEE"/>
    <w:rsid w:val="00DE29D0"/>
    <w:rsid w:val="00F32EE8"/>
    <w:rsid w:val="00FB6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  <w15:docId w15:val="{644882B3-84E3-4640-8ED6-629DFA9D17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aliases w:val="Заголовок параграфа (1.),Section,level2 hdg,111,Section Heading"/>
    <w:basedOn w:val="a0"/>
    <w:link w:val="10"/>
    <w:autoRedefine/>
    <w:qFormat/>
    <w:pPr>
      <w:keepNext/>
      <w:tabs>
        <w:tab w:val="num" w:pos="1080"/>
      </w:tabs>
      <w:spacing w:before="240" w:after="240" w:line="240" w:lineRule="auto"/>
      <w:ind w:left="1080" w:hanging="360"/>
      <w:outlineLvl w:val="0"/>
    </w:pPr>
    <w:rPr>
      <w:rFonts w:ascii="Garamond" w:eastAsia="Times New Roman" w:hAnsi="Garamond"/>
      <w:b/>
      <w:bCs/>
      <w:caps/>
      <w:color w:val="000000"/>
      <w:kern w:val="28"/>
      <w:lang w:val="x-none"/>
    </w:rPr>
  </w:style>
  <w:style w:type="paragraph" w:styleId="2">
    <w:name w:val="heading 2"/>
    <w:aliases w:val="h2,h21,Заголовок пункта (1.1),5,Reset numbering,222"/>
    <w:basedOn w:val="a0"/>
    <w:next w:val="a0"/>
    <w:link w:val="20"/>
    <w:qFormat/>
    <w:pPr>
      <w:keepNext/>
      <w:spacing w:after="0" w:line="240" w:lineRule="auto"/>
      <w:outlineLvl w:val="1"/>
    </w:pPr>
    <w:rPr>
      <w:rFonts w:ascii="Times New Roman" w:eastAsia="Times New Roman" w:hAnsi="Times New Roman"/>
      <w:b/>
      <w:bCs/>
      <w:sz w:val="20"/>
      <w:szCs w:val="20"/>
      <w:lang w:val="x-none" w:eastAsia="x-none"/>
    </w:rPr>
  </w:style>
  <w:style w:type="paragraph" w:styleId="3">
    <w:name w:val="heading 3"/>
    <w:aliases w:val="H3,Заголовок подпукта (1.1.1),Level 1 - 1,o"/>
    <w:basedOn w:val="a0"/>
    <w:next w:val="a0"/>
    <w:link w:val="30"/>
    <w:qFormat/>
    <w:pPr>
      <w:keepNext/>
      <w:spacing w:before="240" w:after="60"/>
      <w:outlineLvl w:val="2"/>
    </w:pPr>
    <w:rPr>
      <w:rFonts w:ascii="Cambria" w:eastAsia="Times New Roman" w:hAnsi="Cambria"/>
      <w:b/>
      <w:bCs/>
      <w:sz w:val="26"/>
      <w:szCs w:val="26"/>
      <w:lang w:val="x-none"/>
    </w:rPr>
  </w:style>
  <w:style w:type="paragraph" w:styleId="40">
    <w:name w:val="heading 4"/>
    <w:aliases w:val="H4,H41,Sub-Minor,Level 2 - a"/>
    <w:basedOn w:val="a0"/>
    <w:next w:val="a0"/>
    <w:link w:val="41"/>
    <w:uiPriority w:val="9"/>
    <w:qFormat/>
    <w:pPr>
      <w:keepNext/>
      <w:spacing w:before="240" w:after="60"/>
      <w:outlineLvl w:val="3"/>
    </w:pPr>
    <w:rPr>
      <w:rFonts w:eastAsia="Times New Roman"/>
      <w:b/>
      <w:bCs/>
      <w:sz w:val="28"/>
      <w:szCs w:val="28"/>
      <w:lang w:val="x-none"/>
    </w:rPr>
  </w:style>
  <w:style w:type="paragraph" w:styleId="5">
    <w:name w:val="heading 5"/>
    <w:aliases w:val="h5,h51,H5,H51,h52,test,Block Label,Level 3 - i"/>
    <w:basedOn w:val="a0"/>
    <w:next w:val="a1"/>
    <w:link w:val="50"/>
    <w:qFormat/>
    <w:pPr>
      <w:tabs>
        <w:tab w:val="num" w:pos="360"/>
      </w:tabs>
      <w:suppressAutoHyphens/>
      <w:spacing w:before="120" w:after="120" w:line="240" w:lineRule="auto"/>
      <w:ind w:left="360" w:hanging="360"/>
      <w:jc w:val="both"/>
      <w:outlineLvl w:val="4"/>
    </w:pPr>
    <w:rPr>
      <w:rFonts w:ascii="Times New Roman" w:eastAsia="Times New Roman" w:hAnsi="Times New Roman"/>
      <w:szCs w:val="20"/>
      <w:lang w:eastAsia="ar-SA"/>
    </w:rPr>
  </w:style>
  <w:style w:type="paragraph" w:styleId="6">
    <w:name w:val="heading 6"/>
    <w:aliases w:val="Legal Level 1."/>
    <w:basedOn w:val="a0"/>
    <w:next w:val="5"/>
    <w:link w:val="60"/>
    <w:qFormat/>
    <w:pPr>
      <w:tabs>
        <w:tab w:val="num" w:pos="0"/>
      </w:tabs>
      <w:suppressAutoHyphens/>
      <w:spacing w:before="120" w:after="120" w:line="240" w:lineRule="auto"/>
      <w:jc w:val="both"/>
      <w:outlineLvl w:val="5"/>
    </w:pPr>
    <w:rPr>
      <w:rFonts w:ascii="Times New Roman" w:eastAsia="Times New Roman" w:hAnsi="Times New Roman"/>
      <w:szCs w:val="20"/>
      <w:lang w:eastAsia="ar-SA"/>
    </w:rPr>
  </w:style>
  <w:style w:type="paragraph" w:styleId="7">
    <w:name w:val="heading 7"/>
    <w:aliases w:val="Appendix Header,Legal Level 1.1."/>
    <w:basedOn w:val="a0"/>
    <w:next w:val="a0"/>
    <w:link w:val="70"/>
    <w:qFormat/>
    <w:pPr>
      <w:tabs>
        <w:tab w:val="num" w:pos="0"/>
      </w:tabs>
      <w:suppressAutoHyphens/>
      <w:spacing w:before="120" w:after="240" w:line="240" w:lineRule="auto"/>
      <w:outlineLvl w:val="6"/>
    </w:pPr>
    <w:rPr>
      <w:rFonts w:ascii="Garamond" w:eastAsia="Batang" w:hAnsi="Garamond"/>
      <w:szCs w:val="20"/>
      <w:lang w:eastAsia="ar-SA"/>
    </w:rPr>
  </w:style>
  <w:style w:type="paragraph" w:styleId="8">
    <w:name w:val="heading 8"/>
    <w:aliases w:val="Legal Level 1.1.1."/>
    <w:basedOn w:val="a0"/>
    <w:next w:val="a0"/>
    <w:link w:val="80"/>
    <w:qFormat/>
    <w:pPr>
      <w:tabs>
        <w:tab w:val="num" w:pos="0"/>
      </w:tabs>
      <w:suppressAutoHyphens/>
      <w:spacing w:before="240" w:after="0" w:line="240" w:lineRule="auto"/>
      <w:outlineLvl w:val="7"/>
    </w:pPr>
    <w:rPr>
      <w:rFonts w:ascii="Arial" w:eastAsia="Batang" w:hAnsi="Arial"/>
      <w:i/>
      <w:sz w:val="20"/>
      <w:szCs w:val="20"/>
      <w:lang w:eastAsia="ar-SA"/>
    </w:rPr>
  </w:style>
  <w:style w:type="paragraph" w:styleId="9">
    <w:name w:val="heading 9"/>
    <w:aliases w:val="Legal Level 1.1.1.1."/>
    <w:basedOn w:val="a0"/>
    <w:next w:val="a0"/>
    <w:link w:val="90"/>
    <w:qFormat/>
    <w:pPr>
      <w:tabs>
        <w:tab w:val="num" w:pos="0"/>
      </w:tabs>
      <w:suppressAutoHyphens/>
      <w:spacing w:before="240" w:after="0" w:line="240" w:lineRule="auto"/>
      <w:outlineLvl w:val="8"/>
    </w:pPr>
    <w:rPr>
      <w:rFonts w:ascii="Arial" w:eastAsia="Batang" w:hAnsi="Arial"/>
      <w:i/>
      <w:sz w:val="18"/>
      <w:szCs w:val="20"/>
      <w:lang w:eastAsia="ar-SA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aliases w:val="Заголовок параграфа (1.) Знак,Section Знак,level2 hdg Знак,111 Знак,Section Heading Знак"/>
    <w:basedOn w:val="a2"/>
    <w:link w:val="1"/>
    <w:uiPriority w:val="9"/>
    <w:rPr>
      <w:rFonts w:ascii="Garamond" w:eastAsia="Times New Roman" w:hAnsi="Garamond" w:cs="Times New Roman"/>
      <w:b/>
      <w:bCs/>
      <w:caps/>
      <w:color w:val="000000"/>
      <w:kern w:val="28"/>
      <w:lang w:val="x-none"/>
    </w:rPr>
  </w:style>
  <w:style w:type="character" w:customStyle="1" w:styleId="20">
    <w:name w:val="Заголовок 2 Знак"/>
    <w:aliases w:val="h2 Знак,h21 Знак,Заголовок пункта (1.1) Знак,5 Знак,Reset numbering Знак,222 Знак"/>
    <w:basedOn w:val="a2"/>
    <w:link w:val="2"/>
    <w:uiPriority w:val="99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character" w:customStyle="1" w:styleId="30">
    <w:name w:val="Заголовок 3 Знак"/>
    <w:aliases w:val="H3 Знак,Заголовок подпукта (1.1.1) Знак,Level 1 - 1 Знак,o Знак"/>
    <w:basedOn w:val="a2"/>
    <w:link w:val="3"/>
    <w:uiPriority w:val="9"/>
    <w:rPr>
      <w:rFonts w:ascii="Cambria" w:eastAsia="Times New Roman" w:hAnsi="Cambria" w:cs="Times New Roman"/>
      <w:b/>
      <w:bCs/>
      <w:sz w:val="26"/>
      <w:szCs w:val="26"/>
      <w:lang w:val="x-none"/>
    </w:rPr>
  </w:style>
  <w:style w:type="character" w:customStyle="1" w:styleId="41">
    <w:name w:val="Заголовок 4 Знак"/>
    <w:aliases w:val="H4 Знак,H41 Знак,Sub-Minor Знак,Level 2 - a Знак"/>
    <w:basedOn w:val="a2"/>
    <w:link w:val="40"/>
    <w:uiPriority w:val="9"/>
    <w:rPr>
      <w:rFonts w:ascii="Calibri" w:eastAsia="Times New Roman" w:hAnsi="Calibri" w:cs="Times New Roman"/>
      <w:b/>
      <w:bCs/>
      <w:sz w:val="28"/>
      <w:szCs w:val="28"/>
      <w:lang w:val="x-none"/>
    </w:rPr>
  </w:style>
  <w:style w:type="paragraph" w:customStyle="1" w:styleId="a5">
    <w:name w:val="Знак"/>
    <w:basedOn w:val="a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subclauseindent">
    <w:name w:val="subclauseindent"/>
    <w:basedOn w:val="a0"/>
    <w:uiPriority w:val="99"/>
    <w:pPr>
      <w:spacing w:before="120" w:after="120" w:line="240" w:lineRule="auto"/>
      <w:ind w:left="1701"/>
      <w:jc w:val="both"/>
    </w:pPr>
    <w:rPr>
      <w:rFonts w:ascii="Times New Roman" w:eastAsia="Times New Roman" w:hAnsi="Times New Roman"/>
      <w:szCs w:val="20"/>
    </w:rPr>
  </w:style>
  <w:style w:type="character" w:styleId="a6">
    <w:name w:val="Hyperlink"/>
    <w:unhideWhenUsed/>
    <w:rPr>
      <w:color w:val="0000FF"/>
      <w:u w:val="single"/>
    </w:rPr>
  </w:style>
  <w:style w:type="paragraph" w:styleId="a1">
    <w:name w:val="Body Text"/>
    <w:aliases w:val="body text"/>
    <w:basedOn w:val="a0"/>
    <w:link w:val="a7"/>
    <w:pPr>
      <w:overflowPunct w:val="0"/>
      <w:autoSpaceDE w:val="0"/>
      <w:autoSpaceDN w:val="0"/>
      <w:adjustRightInd w:val="0"/>
      <w:spacing w:before="180" w:after="240" w:line="240" w:lineRule="auto"/>
      <w:textAlignment w:val="baseline"/>
    </w:pPr>
    <w:rPr>
      <w:rFonts w:ascii="Garamond" w:eastAsia="Times New Roman" w:hAnsi="Garamond"/>
      <w:szCs w:val="20"/>
      <w:lang w:val="en-GB"/>
    </w:rPr>
  </w:style>
  <w:style w:type="character" w:customStyle="1" w:styleId="a7">
    <w:name w:val="Основной текст Знак"/>
    <w:aliases w:val="body text Знак"/>
    <w:basedOn w:val="a2"/>
    <w:link w:val="a1"/>
    <w:uiPriority w:val="99"/>
    <w:rPr>
      <w:rFonts w:ascii="Garamond" w:eastAsia="Times New Roman" w:hAnsi="Garamond" w:cs="Times New Roman"/>
      <w:szCs w:val="20"/>
      <w:lang w:val="en-GB"/>
    </w:rPr>
  </w:style>
  <w:style w:type="paragraph" w:customStyle="1" w:styleId="subsubclauseindent">
    <w:name w:val="subsubclauseindent"/>
    <w:basedOn w:val="a0"/>
    <w:pPr>
      <w:spacing w:before="120" w:after="120" w:line="240" w:lineRule="auto"/>
      <w:ind w:left="2552"/>
      <w:jc w:val="both"/>
    </w:pPr>
    <w:rPr>
      <w:rFonts w:ascii="Times New Roman" w:eastAsia="Times New Roman" w:hAnsi="Times New Roman"/>
      <w:szCs w:val="20"/>
      <w:lang w:val="en-GB"/>
    </w:rPr>
  </w:style>
  <w:style w:type="paragraph" w:styleId="a8">
    <w:name w:val="Body Text Indent"/>
    <w:basedOn w:val="a0"/>
    <w:link w:val="a9"/>
    <w:uiPriority w:val="99"/>
    <w:unhideWhenUsed/>
    <w:pPr>
      <w:spacing w:after="120"/>
      <w:ind w:left="283"/>
    </w:pPr>
    <w:rPr>
      <w:lang w:val="x-none"/>
    </w:rPr>
  </w:style>
  <w:style w:type="character" w:customStyle="1" w:styleId="a9">
    <w:name w:val="Основной текст с отступом Знак"/>
    <w:basedOn w:val="a2"/>
    <w:link w:val="a8"/>
    <w:uiPriority w:val="99"/>
    <w:rPr>
      <w:rFonts w:ascii="Calibri" w:eastAsia="Calibri" w:hAnsi="Calibri" w:cs="Times New Roman"/>
      <w:lang w:val="x-none"/>
    </w:rPr>
  </w:style>
  <w:style w:type="paragraph" w:customStyle="1" w:styleId="31">
    <w:name w:val="Основной текст с отступом 31"/>
    <w:basedOn w:val="a0"/>
    <w:pPr>
      <w:spacing w:after="0" w:line="240" w:lineRule="auto"/>
      <w:ind w:left="567" w:hanging="567"/>
      <w:jc w:val="both"/>
    </w:pPr>
    <w:rPr>
      <w:rFonts w:ascii="Times New Roman" w:eastAsia="Times New Roman" w:hAnsi="Times New Roman"/>
      <w:color w:val="000000"/>
      <w:sz w:val="24"/>
      <w:szCs w:val="20"/>
      <w:lang w:eastAsia="ru-RU"/>
    </w:rPr>
  </w:style>
  <w:style w:type="paragraph" w:customStyle="1" w:styleId="Handbuchtitel">
    <w:name w:val="Handbuchtitel"/>
    <w:basedOn w:val="a0"/>
    <w:pPr>
      <w:spacing w:before="120" w:line="270" w:lineRule="atLeast"/>
    </w:pPr>
    <w:rPr>
      <w:rFonts w:ascii="NewsGoth Dm BT" w:eastAsia="Times New Roman" w:hAnsi="NewsGoth Dm BT"/>
      <w:sz w:val="20"/>
      <w:szCs w:val="20"/>
      <w:lang w:val="de-DE" w:eastAsia="ru-RU"/>
    </w:rPr>
  </w:style>
  <w:style w:type="paragraph" w:styleId="21">
    <w:name w:val="Body Text 2"/>
    <w:basedOn w:val="a0"/>
    <w:link w:val="22"/>
    <w:pPr>
      <w:spacing w:after="120" w:line="48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2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0"/>
    <w:link w:val="ab"/>
    <w:uiPriority w:val="99"/>
    <w:semiHidden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Pr>
      <w:rFonts w:ascii="Tahoma" w:eastAsia="Calibri" w:hAnsi="Tahoma" w:cs="Tahoma"/>
      <w:sz w:val="16"/>
      <w:szCs w:val="16"/>
    </w:rPr>
  </w:style>
  <w:style w:type="paragraph" w:styleId="ac">
    <w:name w:val="caption"/>
    <w:basedOn w:val="a0"/>
    <w:uiPriority w:val="99"/>
    <w:qFormat/>
    <w:pPr>
      <w:widowControl w:val="0"/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customStyle="1" w:styleId="ad">
    <w:name w:val="Знак Знак Знак Знак"/>
    <w:basedOn w:val="a0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e">
    <w:name w:val="Title"/>
    <w:basedOn w:val="a0"/>
    <w:link w:val="af"/>
    <w:qFormat/>
    <w:pPr>
      <w:spacing w:before="120" w:after="0" w:line="240" w:lineRule="auto"/>
      <w:jc w:val="center"/>
    </w:pPr>
    <w:rPr>
      <w:rFonts w:ascii="Garamond" w:eastAsia="Times New Roman" w:hAnsi="Garamond"/>
      <w:b/>
      <w:bCs/>
      <w:sz w:val="32"/>
      <w:szCs w:val="24"/>
      <w:lang w:val="x-none" w:eastAsia="x-none"/>
    </w:rPr>
  </w:style>
  <w:style w:type="character" w:customStyle="1" w:styleId="af">
    <w:name w:val="Название Знак"/>
    <w:basedOn w:val="a2"/>
    <w:link w:val="ae"/>
    <w:rPr>
      <w:rFonts w:ascii="Garamond" w:eastAsia="Times New Roman" w:hAnsi="Garamond" w:cs="Times New Roman"/>
      <w:b/>
      <w:bCs/>
      <w:sz w:val="32"/>
      <w:szCs w:val="24"/>
      <w:lang w:val="x-none" w:eastAsia="x-none"/>
    </w:rPr>
  </w:style>
  <w:style w:type="paragraph" w:styleId="32">
    <w:name w:val="Body Text 3"/>
    <w:basedOn w:val="a0"/>
    <w:link w:val="33"/>
    <w:uiPriority w:val="99"/>
    <w:pPr>
      <w:autoSpaceDE w:val="0"/>
      <w:autoSpaceDN w:val="0"/>
      <w:spacing w:after="120" w:line="240" w:lineRule="auto"/>
    </w:pPr>
    <w:rPr>
      <w:rFonts w:ascii="Times New Roman" w:eastAsia="Times New Roman" w:hAnsi="Times New Roman"/>
      <w:sz w:val="16"/>
      <w:szCs w:val="16"/>
      <w:lang w:val="x-none" w:eastAsia="x-none"/>
    </w:rPr>
  </w:style>
  <w:style w:type="character" w:customStyle="1" w:styleId="33">
    <w:name w:val="Основной текст 3 Знак"/>
    <w:basedOn w:val="a2"/>
    <w:link w:val="32"/>
    <w:uiPriority w:val="99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styleId="af0">
    <w:name w:val="List Paragraph"/>
    <w:basedOn w:val="a0"/>
    <w:uiPriority w:val="34"/>
    <w:qFormat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annotation reference"/>
    <w:unhideWhenUsed/>
    <w:rPr>
      <w:sz w:val="16"/>
      <w:szCs w:val="16"/>
    </w:rPr>
  </w:style>
  <w:style w:type="paragraph" w:styleId="af2">
    <w:name w:val="annotation text"/>
    <w:basedOn w:val="a0"/>
    <w:link w:val="af3"/>
    <w:unhideWhenUsed/>
    <w:rPr>
      <w:sz w:val="20"/>
      <w:szCs w:val="20"/>
      <w:lang w:val="x-none"/>
    </w:rPr>
  </w:style>
  <w:style w:type="character" w:customStyle="1" w:styleId="af3">
    <w:name w:val="Текст примечания Знак"/>
    <w:basedOn w:val="a2"/>
    <w:link w:val="af2"/>
    <w:rPr>
      <w:rFonts w:ascii="Calibri" w:eastAsia="Calibri" w:hAnsi="Calibri" w:cs="Times New Roman"/>
      <w:sz w:val="20"/>
      <w:szCs w:val="20"/>
      <w:lang w:val="x-none"/>
    </w:rPr>
  </w:style>
  <w:style w:type="paragraph" w:styleId="af4">
    <w:name w:val="annotation subject"/>
    <w:basedOn w:val="af2"/>
    <w:next w:val="af2"/>
    <w:link w:val="af5"/>
    <w:unhideWhenUsed/>
    <w:rPr>
      <w:b/>
      <w:bCs/>
    </w:rPr>
  </w:style>
  <w:style w:type="character" w:customStyle="1" w:styleId="af5">
    <w:name w:val="Тема примечания Знак"/>
    <w:basedOn w:val="af3"/>
    <w:link w:val="af4"/>
    <w:rPr>
      <w:rFonts w:ascii="Calibri" w:eastAsia="Calibri" w:hAnsi="Calibri" w:cs="Times New Roman"/>
      <w:b/>
      <w:bCs/>
      <w:sz w:val="20"/>
      <w:szCs w:val="20"/>
      <w:lang w:val="x-none"/>
    </w:rPr>
  </w:style>
  <w:style w:type="paragraph" w:styleId="23">
    <w:name w:val="List Number 2"/>
    <w:basedOn w:val="a0"/>
    <w:uiPriority w:val="99"/>
    <w:pPr>
      <w:keepNext/>
      <w:keepLines/>
      <w:tabs>
        <w:tab w:val="num" w:pos="643"/>
        <w:tab w:val="left" w:pos="1260"/>
      </w:tabs>
      <w:spacing w:before="120" w:after="0" w:line="240" w:lineRule="auto"/>
      <w:ind w:left="643" w:hanging="360"/>
      <w:jc w:val="both"/>
    </w:pPr>
    <w:rPr>
      <w:rFonts w:ascii="Garamond" w:eastAsia="Times New Roman" w:hAnsi="Garamond"/>
      <w:szCs w:val="20"/>
    </w:rPr>
  </w:style>
  <w:style w:type="character" w:styleId="af6">
    <w:name w:val="Strong"/>
    <w:uiPriority w:val="99"/>
    <w:qFormat/>
    <w:rPr>
      <w:b/>
      <w:bCs/>
    </w:rPr>
  </w:style>
  <w:style w:type="paragraph" w:styleId="af7">
    <w:name w:val="Normal (Web)"/>
    <w:basedOn w:val="a0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8">
    <w:name w:val="header"/>
    <w:basedOn w:val="a0"/>
    <w:link w:val="af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f9">
    <w:name w:val="Верхний колонтитул Знак"/>
    <w:basedOn w:val="a2"/>
    <w:link w:val="af8"/>
    <w:uiPriority w:val="99"/>
    <w:rPr>
      <w:rFonts w:ascii="Calibri" w:eastAsia="Calibri" w:hAnsi="Calibri" w:cs="Times New Roman"/>
      <w:lang w:val="x-none"/>
    </w:rPr>
  </w:style>
  <w:style w:type="paragraph" w:styleId="afa">
    <w:name w:val="footer"/>
    <w:basedOn w:val="a0"/>
    <w:link w:val="afb"/>
    <w:uiPriority w:val="99"/>
    <w:unhideWhenUsed/>
    <w:pPr>
      <w:tabs>
        <w:tab w:val="center" w:pos="4677"/>
        <w:tab w:val="right" w:pos="9355"/>
      </w:tabs>
    </w:pPr>
    <w:rPr>
      <w:lang w:val="x-none"/>
    </w:rPr>
  </w:style>
  <w:style w:type="character" w:customStyle="1" w:styleId="afb">
    <w:name w:val="Нижний колонтитул Знак"/>
    <w:basedOn w:val="a2"/>
    <w:link w:val="afa"/>
    <w:uiPriority w:val="99"/>
    <w:rPr>
      <w:rFonts w:ascii="Calibri" w:eastAsia="Calibri" w:hAnsi="Calibri" w:cs="Times New Roman"/>
      <w:lang w:val="x-none"/>
    </w:rPr>
  </w:style>
  <w:style w:type="paragraph" w:customStyle="1" w:styleId="ConsPlusNormal">
    <w:name w:val="ConsPlusNormal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20"/>
      <w:szCs w:val="20"/>
      <w:lang w:eastAsia="ru-RU"/>
    </w:rPr>
  </w:style>
  <w:style w:type="paragraph" w:styleId="afc">
    <w:name w:val="Revision"/>
    <w:hidden/>
    <w:uiPriority w:val="99"/>
    <w:semiHidden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d">
    <w:name w:val="ЭАА"/>
    <w:basedOn w:val="1"/>
    <w:link w:val="afe"/>
    <w:qFormat/>
    <w:pPr>
      <w:keepLines/>
      <w:tabs>
        <w:tab w:val="clear" w:pos="1080"/>
      </w:tabs>
      <w:spacing w:before="0" w:after="0"/>
      <w:ind w:left="0" w:firstLine="0"/>
      <w:jc w:val="right"/>
    </w:pPr>
    <w:rPr>
      <w:bCs w:val="0"/>
      <w:caps w:val="0"/>
      <w:color w:val="auto"/>
      <w:kern w:val="0"/>
      <w:sz w:val="20"/>
      <w:szCs w:val="20"/>
      <w:lang w:val="ru-RU" w:eastAsia="ru-RU"/>
    </w:rPr>
  </w:style>
  <w:style w:type="character" w:customStyle="1" w:styleId="afe">
    <w:name w:val="ЭАА Знак"/>
    <w:link w:val="afd"/>
    <w:locked/>
    <w:rPr>
      <w:rFonts w:ascii="Garamond" w:eastAsia="Times New Roman" w:hAnsi="Garamond" w:cs="Times New Roman"/>
      <w:b/>
      <w:sz w:val="20"/>
      <w:szCs w:val="20"/>
      <w:lang w:eastAsia="ru-RU"/>
    </w:rPr>
  </w:style>
  <w:style w:type="paragraph" w:styleId="aff">
    <w:name w:val="footnote text"/>
    <w:basedOn w:val="a0"/>
    <w:link w:val="aff0"/>
    <w:pPr>
      <w:suppressAutoHyphens/>
      <w:spacing w:before="120" w:after="0" w:line="240" w:lineRule="auto"/>
    </w:pPr>
    <w:rPr>
      <w:rFonts w:ascii="Garamond" w:eastAsia="Batang" w:hAnsi="Garamond" w:cs="Garamond"/>
      <w:sz w:val="20"/>
      <w:szCs w:val="20"/>
      <w:lang w:eastAsia="ar-SA"/>
    </w:rPr>
  </w:style>
  <w:style w:type="character" w:customStyle="1" w:styleId="aff0">
    <w:name w:val="Текст сноски Знак"/>
    <w:basedOn w:val="a2"/>
    <w:link w:val="aff"/>
    <w:rPr>
      <w:rFonts w:ascii="Garamond" w:eastAsia="Batang" w:hAnsi="Garamond" w:cs="Garamond"/>
      <w:sz w:val="20"/>
      <w:szCs w:val="20"/>
      <w:lang w:eastAsia="ar-SA"/>
    </w:rPr>
  </w:style>
  <w:style w:type="paragraph" w:styleId="aff1">
    <w:name w:val="No Spacing"/>
    <w:uiPriority w:val="99"/>
    <w:qFormat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Default">
    <w:name w:val="Default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aff2">
    <w:name w:val="Table Grid"/>
    <w:basedOn w:val="a3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3">
    <w:name w:val="Placeholder Text"/>
    <w:basedOn w:val="a2"/>
    <w:uiPriority w:val="99"/>
    <w:semiHidden/>
    <w:rPr>
      <w:color w:val="808080"/>
    </w:rPr>
  </w:style>
  <w:style w:type="paragraph" w:customStyle="1" w:styleId="11">
    <w:name w:val="Абзац списка1"/>
    <w:basedOn w:val="a0"/>
    <w:uiPriority w:val="99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ConsPlusNonformat">
    <w:name w:val="ConsPlusNonformat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50">
    <w:name w:val="Заголовок 5 Знак"/>
    <w:aliases w:val="h5 Знак,h51 Знак,H5 Знак,H51 Знак,h52 Знак,test Знак,Block Label Знак,Level 3 - i Знак"/>
    <w:basedOn w:val="a2"/>
    <w:link w:val="5"/>
    <w:uiPriority w:val="99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aliases w:val="Legal Level 1. Знак"/>
    <w:basedOn w:val="a2"/>
    <w:link w:val="6"/>
    <w:uiPriority w:val="99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70">
    <w:name w:val="Заголовок 7 Знак"/>
    <w:aliases w:val="Appendix Header Знак,Legal Level 1.1. Знак"/>
    <w:basedOn w:val="a2"/>
    <w:link w:val="7"/>
    <w:rPr>
      <w:rFonts w:ascii="Garamond" w:eastAsia="Batang" w:hAnsi="Garamond" w:cs="Times New Roman"/>
      <w:szCs w:val="20"/>
      <w:lang w:eastAsia="ar-SA"/>
    </w:rPr>
  </w:style>
  <w:style w:type="character" w:customStyle="1" w:styleId="80">
    <w:name w:val="Заголовок 8 Знак"/>
    <w:aliases w:val="Legal Level 1.1.1. Знак"/>
    <w:basedOn w:val="a2"/>
    <w:link w:val="8"/>
    <w:rPr>
      <w:rFonts w:ascii="Arial" w:eastAsia="Batang" w:hAnsi="Arial" w:cs="Times New Roman"/>
      <w:i/>
      <w:sz w:val="20"/>
      <w:szCs w:val="20"/>
      <w:lang w:eastAsia="ar-SA"/>
    </w:rPr>
  </w:style>
  <w:style w:type="character" w:customStyle="1" w:styleId="90">
    <w:name w:val="Заголовок 9 Знак"/>
    <w:aliases w:val="Legal Level 1.1.1.1. Знак"/>
    <w:basedOn w:val="a2"/>
    <w:link w:val="9"/>
    <w:rPr>
      <w:rFonts w:ascii="Arial" w:eastAsia="Batang" w:hAnsi="Arial" w:cs="Times New Roman"/>
      <w:i/>
      <w:sz w:val="18"/>
      <w:szCs w:val="20"/>
      <w:lang w:eastAsia="ar-SA"/>
    </w:rPr>
  </w:style>
  <w:style w:type="numbering" w:customStyle="1" w:styleId="12">
    <w:name w:val="Нет списка1"/>
    <w:next w:val="a4"/>
    <w:uiPriority w:val="99"/>
    <w:semiHidden/>
    <w:unhideWhenUsed/>
  </w:style>
  <w:style w:type="character" w:styleId="aff4">
    <w:name w:val="FollowedHyperlink"/>
    <w:uiPriority w:val="99"/>
    <w:rPr>
      <w:rFonts w:ascii="Times New Roman" w:hAnsi="Times New Roman" w:cs="Times New Roman"/>
      <w:color w:val="800080"/>
      <w:u w:val="single"/>
    </w:rPr>
  </w:style>
  <w:style w:type="character" w:customStyle="1" w:styleId="HTMLPreformattedChar">
    <w:name w:val="HTML Preformatted Char"/>
    <w:uiPriority w:val="99"/>
    <w:locked/>
    <w:rPr>
      <w:rFonts w:ascii="Courier New" w:hAnsi="Courier New"/>
      <w:lang w:eastAsia="ar-SA" w:bidi="ar-SA"/>
    </w:rPr>
  </w:style>
  <w:style w:type="paragraph" w:styleId="HTML">
    <w:name w:val="HTML Preformatted"/>
    <w:basedOn w:val="a0"/>
    <w:link w:val="HTML0"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  <w:jc w:val="both"/>
    </w:pPr>
    <w:rPr>
      <w:rFonts w:ascii="Courier New" w:eastAsia="Batang" w:hAnsi="Courier New" w:cs="Courier New"/>
      <w:sz w:val="20"/>
      <w:szCs w:val="20"/>
      <w:lang w:eastAsia="ar-SA"/>
    </w:rPr>
  </w:style>
  <w:style w:type="character" w:customStyle="1" w:styleId="HTML0">
    <w:name w:val="Стандартный HTML Знак"/>
    <w:basedOn w:val="a2"/>
    <w:link w:val="HTML"/>
    <w:uiPriority w:val="99"/>
    <w:rPr>
      <w:rFonts w:ascii="Courier New" w:eastAsia="Batang" w:hAnsi="Courier New" w:cs="Courier New"/>
      <w:sz w:val="20"/>
      <w:szCs w:val="20"/>
      <w:lang w:eastAsia="ar-SA"/>
    </w:rPr>
  </w:style>
  <w:style w:type="paragraph" w:styleId="13">
    <w:name w:val="toc 1"/>
    <w:basedOn w:val="a0"/>
    <w:next w:val="a0"/>
    <w:autoRedefine/>
    <w:uiPriority w:val="39"/>
    <w:pPr>
      <w:tabs>
        <w:tab w:val="left" w:pos="660"/>
        <w:tab w:val="right" w:leader="dot" w:pos="9344"/>
      </w:tabs>
      <w:suppressAutoHyphens/>
      <w:spacing w:before="120" w:after="120" w:line="240" w:lineRule="auto"/>
    </w:pPr>
    <w:rPr>
      <w:rFonts w:ascii="Times New Roman" w:eastAsia="Batang" w:hAnsi="Times New Roman"/>
      <w:b/>
      <w:bCs/>
      <w:caps/>
      <w:sz w:val="20"/>
      <w:szCs w:val="20"/>
      <w:lang w:eastAsia="ar-SA"/>
    </w:rPr>
  </w:style>
  <w:style w:type="paragraph" w:styleId="24">
    <w:name w:val="toc 2"/>
    <w:basedOn w:val="a0"/>
    <w:next w:val="a0"/>
    <w:autoRedefine/>
    <w:uiPriority w:val="39"/>
    <w:pPr>
      <w:tabs>
        <w:tab w:val="left" w:pos="660"/>
        <w:tab w:val="right" w:leader="dot" w:pos="9356"/>
      </w:tabs>
      <w:suppressAutoHyphens/>
      <w:spacing w:after="0" w:line="240" w:lineRule="auto"/>
      <w:jc w:val="both"/>
    </w:pPr>
    <w:rPr>
      <w:rFonts w:ascii="Garamond" w:eastAsia="Batang" w:hAnsi="Garamond"/>
      <w:b/>
      <w:bCs/>
      <w:smallCaps/>
      <w:noProof/>
      <w:lang w:eastAsia="ar-SA"/>
    </w:rPr>
  </w:style>
  <w:style w:type="paragraph" w:styleId="34">
    <w:name w:val="toc 3"/>
    <w:basedOn w:val="a0"/>
    <w:next w:val="a0"/>
    <w:autoRedefine/>
    <w:uiPriority w:val="39"/>
    <w:pPr>
      <w:tabs>
        <w:tab w:val="right" w:leader="dot" w:pos="9343"/>
      </w:tabs>
      <w:suppressAutoHyphens/>
      <w:spacing w:after="0" w:line="240" w:lineRule="auto"/>
    </w:pPr>
    <w:rPr>
      <w:rFonts w:ascii="Garamond" w:eastAsia="Batang" w:hAnsi="Garamond" w:cs="Garamond"/>
      <w:b/>
      <w:iCs/>
      <w:caps/>
      <w:noProof/>
      <w:kern w:val="2"/>
      <w:sz w:val="20"/>
      <w:szCs w:val="20"/>
      <w:lang w:eastAsia="ar-SA"/>
    </w:rPr>
  </w:style>
  <w:style w:type="paragraph" w:styleId="aff5">
    <w:name w:val="Normal Indent"/>
    <w:basedOn w:val="a0"/>
    <w:pPr>
      <w:suppressAutoHyphens/>
      <w:spacing w:before="120" w:after="0" w:line="240" w:lineRule="auto"/>
      <w:ind w:left="851"/>
    </w:pPr>
    <w:rPr>
      <w:rFonts w:ascii="Garamond" w:eastAsia="Batang" w:hAnsi="Garamond" w:cs="Garamond"/>
      <w:lang w:eastAsia="ar-SA"/>
    </w:rPr>
  </w:style>
  <w:style w:type="character" w:customStyle="1" w:styleId="FootnoteTextChar">
    <w:name w:val="Footnote Text Char"/>
    <w:uiPriority w:val="99"/>
    <w:semiHidden/>
    <w:locked/>
    <w:rPr>
      <w:rFonts w:ascii="Garamond" w:hAnsi="Garamond"/>
      <w:lang w:eastAsia="ar-SA" w:bidi="ar-SA"/>
    </w:rPr>
  </w:style>
  <w:style w:type="character" w:customStyle="1" w:styleId="CommentTextChar">
    <w:name w:val="Comment Text Char"/>
    <w:uiPriority w:val="99"/>
    <w:semiHidden/>
    <w:locked/>
    <w:rPr>
      <w:lang w:eastAsia="ar-SA" w:bidi="ar-SA"/>
    </w:rPr>
  </w:style>
  <w:style w:type="character" w:customStyle="1" w:styleId="HeaderChar">
    <w:name w:val="Header Char"/>
    <w:uiPriority w:val="99"/>
    <w:locked/>
    <w:rPr>
      <w:rFonts w:ascii="Garamond" w:hAnsi="Garamond"/>
      <w:sz w:val="22"/>
      <w:lang w:eastAsia="ar-SA" w:bidi="ar-SA"/>
    </w:rPr>
  </w:style>
  <w:style w:type="character" w:customStyle="1" w:styleId="FooterChar">
    <w:name w:val="Footer Char"/>
    <w:uiPriority w:val="99"/>
    <w:locked/>
    <w:rPr>
      <w:rFonts w:ascii="Garamond" w:hAnsi="Garamond"/>
      <w:sz w:val="22"/>
      <w:lang w:eastAsia="ar-SA" w:bidi="ar-SA"/>
    </w:rPr>
  </w:style>
  <w:style w:type="character" w:customStyle="1" w:styleId="EndnoteTextChar">
    <w:name w:val="Endnote Text Char"/>
    <w:uiPriority w:val="99"/>
    <w:semiHidden/>
    <w:locked/>
    <w:rPr>
      <w:rFonts w:ascii="Garamond" w:hAnsi="Garamond"/>
      <w:lang w:eastAsia="ar-SA" w:bidi="ar-SA"/>
    </w:rPr>
  </w:style>
  <w:style w:type="paragraph" w:styleId="aff6">
    <w:name w:val="endnote text"/>
    <w:basedOn w:val="a0"/>
    <w:link w:val="aff7"/>
    <w:uiPriority w:val="99"/>
    <w:semiHidden/>
    <w:pPr>
      <w:suppressAutoHyphens/>
      <w:spacing w:before="120" w:after="0" w:line="240" w:lineRule="auto"/>
    </w:pPr>
    <w:rPr>
      <w:rFonts w:ascii="Garamond" w:eastAsia="Batang" w:hAnsi="Garamond" w:cs="Garamond"/>
      <w:sz w:val="20"/>
      <w:szCs w:val="20"/>
      <w:lang w:eastAsia="ar-SA"/>
    </w:rPr>
  </w:style>
  <w:style w:type="character" w:customStyle="1" w:styleId="aff7">
    <w:name w:val="Текст концевой сноски Знак"/>
    <w:basedOn w:val="a2"/>
    <w:link w:val="aff6"/>
    <w:uiPriority w:val="99"/>
    <w:semiHidden/>
    <w:rPr>
      <w:rFonts w:ascii="Garamond" w:eastAsia="Batang" w:hAnsi="Garamond" w:cs="Garamond"/>
      <w:sz w:val="20"/>
      <w:szCs w:val="20"/>
      <w:lang w:eastAsia="ar-SA"/>
    </w:rPr>
  </w:style>
  <w:style w:type="paragraph" w:styleId="aff8">
    <w:name w:val="List"/>
    <w:basedOn w:val="a0"/>
    <w:uiPriority w:val="99"/>
    <w:pPr>
      <w:suppressAutoHyphens/>
      <w:spacing w:before="120" w:after="0" w:line="240" w:lineRule="auto"/>
      <w:ind w:left="283" w:hanging="283"/>
    </w:pPr>
    <w:rPr>
      <w:rFonts w:ascii="Garamond" w:eastAsia="Batang" w:hAnsi="Garamond" w:cs="Garamond"/>
      <w:sz w:val="20"/>
      <w:szCs w:val="20"/>
      <w:lang w:eastAsia="ar-SA"/>
    </w:rPr>
  </w:style>
  <w:style w:type="paragraph" w:styleId="aff9">
    <w:name w:val="List Bullet"/>
    <w:aliases w:val="UL,Indent 1"/>
    <w:basedOn w:val="a0"/>
    <w:autoRedefine/>
    <w:pPr>
      <w:suppressAutoHyphens/>
      <w:spacing w:after="0" w:line="240" w:lineRule="auto"/>
      <w:ind w:left="851"/>
      <w:jc w:val="both"/>
    </w:pPr>
    <w:rPr>
      <w:rFonts w:ascii="Times New Roman" w:eastAsia="Batang" w:hAnsi="Times New Roman"/>
      <w:b/>
      <w:bCs/>
      <w:i/>
      <w:iCs/>
      <w:sz w:val="24"/>
      <w:szCs w:val="24"/>
      <w:lang w:eastAsia="ar-SA"/>
    </w:rPr>
  </w:style>
  <w:style w:type="paragraph" w:styleId="affa">
    <w:name w:val="List Number"/>
    <w:basedOn w:val="a0"/>
    <w:uiPriority w:val="99"/>
    <w:pPr>
      <w:tabs>
        <w:tab w:val="left" w:pos="851"/>
      </w:tabs>
      <w:suppressAutoHyphens/>
      <w:spacing w:after="80" w:line="240" w:lineRule="auto"/>
      <w:ind w:left="851" w:hanging="454"/>
      <w:jc w:val="both"/>
    </w:pPr>
    <w:rPr>
      <w:rFonts w:ascii="Times New Roman" w:eastAsia="Batang" w:hAnsi="Times New Roman"/>
      <w:sz w:val="24"/>
      <w:szCs w:val="24"/>
      <w:lang w:val="en-US" w:eastAsia="ar-SA"/>
    </w:rPr>
  </w:style>
  <w:style w:type="paragraph" w:styleId="35">
    <w:name w:val="List Bullet 3"/>
    <w:basedOn w:val="a0"/>
    <w:autoRedefine/>
    <w:uiPriority w:val="99"/>
    <w:pPr>
      <w:tabs>
        <w:tab w:val="left" w:pos="2913"/>
      </w:tabs>
      <w:suppressAutoHyphens/>
      <w:spacing w:before="120" w:after="0" w:line="240" w:lineRule="auto"/>
      <w:ind w:left="1873"/>
    </w:pPr>
    <w:rPr>
      <w:rFonts w:ascii="Times New Roman" w:eastAsia="Batang" w:hAnsi="Times New Roman"/>
      <w:lang w:eastAsia="ar-SA"/>
    </w:rPr>
  </w:style>
  <w:style w:type="paragraph" w:styleId="42">
    <w:name w:val="List Number 4"/>
    <w:basedOn w:val="a0"/>
    <w:uiPriority w:val="99"/>
    <w:pPr>
      <w:suppressAutoHyphens/>
      <w:spacing w:before="120" w:after="0" w:line="240" w:lineRule="auto"/>
    </w:pPr>
    <w:rPr>
      <w:rFonts w:ascii="Garamond" w:eastAsia="Batang" w:hAnsi="Garamond" w:cs="Garamond"/>
      <w:lang w:eastAsia="ar-SA"/>
    </w:rPr>
  </w:style>
  <w:style w:type="paragraph" w:styleId="51">
    <w:name w:val="List Number 5"/>
    <w:basedOn w:val="a0"/>
    <w:uiPriority w:val="99"/>
    <w:pPr>
      <w:tabs>
        <w:tab w:val="left" w:pos="1492"/>
      </w:tabs>
      <w:suppressAutoHyphens/>
      <w:spacing w:before="120" w:after="0" w:line="240" w:lineRule="auto"/>
      <w:ind w:left="1492" w:hanging="360"/>
    </w:pPr>
    <w:rPr>
      <w:rFonts w:ascii="Garamond" w:eastAsia="Batang" w:hAnsi="Garamond" w:cs="Garamond"/>
      <w:lang w:eastAsia="ar-SA"/>
    </w:rPr>
  </w:style>
  <w:style w:type="paragraph" w:styleId="affb">
    <w:name w:val="Subtitle"/>
    <w:basedOn w:val="a0"/>
    <w:link w:val="affc"/>
    <w:uiPriority w:val="99"/>
    <w:qFormat/>
    <w:pPr>
      <w:suppressAutoHyphens/>
      <w:spacing w:before="120" w:after="60" w:line="240" w:lineRule="auto"/>
      <w:jc w:val="center"/>
      <w:outlineLvl w:val="1"/>
    </w:pPr>
    <w:rPr>
      <w:rFonts w:ascii="Arial" w:eastAsia="Batang" w:hAnsi="Arial"/>
      <w:sz w:val="24"/>
      <w:szCs w:val="20"/>
      <w:lang w:eastAsia="ar-SA"/>
    </w:rPr>
  </w:style>
  <w:style w:type="character" w:customStyle="1" w:styleId="affc">
    <w:name w:val="Подзаголовок Знак"/>
    <w:basedOn w:val="a2"/>
    <w:link w:val="affb"/>
    <w:uiPriority w:val="99"/>
    <w:rPr>
      <w:rFonts w:ascii="Arial" w:eastAsia="Batang" w:hAnsi="Arial" w:cs="Times New Roman"/>
      <w:sz w:val="24"/>
      <w:szCs w:val="20"/>
      <w:lang w:eastAsia="ar-SA"/>
    </w:rPr>
  </w:style>
  <w:style w:type="character" w:customStyle="1" w:styleId="TitleChar">
    <w:name w:val="Title Char"/>
    <w:uiPriority w:val="99"/>
    <w:locked/>
    <w:rPr>
      <w:rFonts w:ascii="Garamond" w:hAnsi="Garamond"/>
      <w:b/>
      <w:sz w:val="32"/>
      <w:lang w:eastAsia="ar-SA" w:bidi="ar-SA"/>
    </w:rPr>
  </w:style>
  <w:style w:type="character" w:customStyle="1" w:styleId="BodyText2Char">
    <w:name w:val="Body Text 2 Char"/>
    <w:uiPriority w:val="99"/>
    <w:locked/>
    <w:rPr>
      <w:sz w:val="24"/>
      <w:lang w:eastAsia="ar-SA" w:bidi="ar-SA"/>
    </w:rPr>
  </w:style>
  <w:style w:type="character" w:customStyle="1" w:styleId="BodyText3Char">
    <w:name w:val="Body Text 3 Char"/>
    <w:uiPriority w:val="99"/>
    <w:locked/>
    <w:rPr>
      <w:rFonts w:ascii="Garamond" w:hAnsi="Garamond"/>
      <w:b/>
      <w:sz w:val="22"/>
      <w:lang w:eastAsia="ar-SA" w:bidi="ar-SA"/>
    </w:rPr>
  </w:style>
  <w:style w:type="character" w:customStyle="1" w:styleId="BodyTextIndent2Char">
    <w:name w:val="Body Text Indent 2 Char"/>
    <w:uiPriority w:val="99"/>
    <w:locked/>
    <w:rPr>
      <w:rFonts w:ascii="Garamond" w:hAnsi="Garamond"/>
      <w:sz w:val="22"/>
      <w:lang w:eastAsia="ar-SA" w:bidi="ar-SA"/>
    </w:rPr>
  </w:style>
  <w:style w:type="paragraph" w:styleId="25">
    <w:name w:val="Body Text Indent 2"/>
    <w:basedOn w:val="a0"/>
    <w:link w:val="26"/>
    <w:uiPriority w:val="99"/>
    <w:pPr>
      <w:suppressAutoHyphens/>
      <w:spacing w:before="120" w:after="120" w:line="480" w:lineRule="auto"/>
      <w:ind w:left="283"/>
    </w:pPr>
    <w:rPr>
      <w:rFonts w:ascii="Garamond" w:eastAsia="Batang" w:hAnsi="Garamond" w:cs="Garamond"/>
      <w:sz w:val="20"/>
      <w:szCs w:val="20"/>
      <w:lang w:eastAsia="ar-SA"/>
    </w:rPr>
  </w:style>
  <w:style w:type="character" w:customStyle="1" w:styleId="26">
    <w:name w:val="Основной текст с отступом 2 Знак"/>
    <w:basedOn w:val="a2"/>
    <w:link w:val="25"/>
    <w:uiPriority w:val="99"/>
    <w:rPr>
      <w:rFonts w:ascii="Garamond" w:eastAsia="Batang" w:hAnsi="Garamond" w:cs="Garamond"/>
      <w:sz w:val="20"/>
      <w:szCs w:val="20"/>
      <w:lang w:eastAsia="ar-SA"/>
    </w:rPr>
  </w:style>
  <w:style w:type="character" w:customStyle="1" w:styleId="CommentSubjectChar">
    <w:name w:val="Comment Subject Char"/>
    <w:uiPriority w:val="99"/>
    <w:semiHidden/>
    <w:locked/>
    <w:rPr>
      <w:rFonts w:ascii="Garamond" w:hAnsi="Garamond"/>
      <w:b/>
      <w:lang w:eastAsia="ar-SA" w:bidi="ar-SA"/>
    </w:rPr>
  </w:style>
  <w:style w:type="character" w:customStyle="1" w:styleId="BalloonTextChar">
    <w:name w:val="Balloon Text Char"/>
    <w:uiPriority w:val="99"/>
    <w:semiHidden/>
    <w:locked/>
    <w:rPr>
      <w:rFonts w:ascii="Tahoma" w:hAnsi="Tahoma"/>
      <w:sz w:val="16"/>
      <w:lang w:eastAsia="ar-SA" w:bidi="ar-SA"/>
    </w:rPr>
  </w:style>
  <w:style w:type="paragraph" w:customStyle="1" w:styleId="msolistparagraph0">
    <w:name w:val="msolistparagraph"/>
    <w:basedOn w:val="a0"/>
    <w:uiPriority w:val="99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Heading">
    <w:name w:val="Heading"/>
    <w:basedOn w:val="a0"/>
    <w:next w:val="a1"/>
    <w:uiPriority w:val="99"/>
    <w:pPr>
      <w:keepNext/>
      <w:suppressAutoHyphens/>
      <w:spacing w:before="240" w:after="120" w:line="240" w:lineRule="auto"/>
    </w:pPr>
    <w:rPr>
      <w:rFonts w:ascii="Arial" w:eastAsia="MS Mincho" w:hAnsi="Arial" w:cs="Arial"/>
      <w:sz w:val="28"/>
      <w:szCs w:val="28"/>
      <w:lang w:eastAsia="ar-SA"/>
    </w:rPr>
  </w:style>
  <w:style w:type="paragraph" w:customStyle="1" w:styleId="Caption1">
    <w:name w:val="Caption1"/>
    <w:basedOn w:val="a0"/>
    <w:uiPriority w:val="99"/>
    <w:pPr>
      <w:suppressLineNumbers/>
      <w:suppressAutoHyphens/>
      <w:spacing w:before="120" w:after="120" w:line="240" w:lineRule="auto"/>
    </w:pPr>
    <w:rPr>
      <w:rFonts w:ascii="Garamond" w:eastAsia="Batang" w:hAnsi="Garamond" w:cs="Garamond"/>
      <w:i/>
      <w:iCs/>
      <w:sz w:val="24"/>
      <w:szCs w:val="24"/>
      <w:lang w:eastAsia="ar-SA"/>
    </w:rPr>
  </w:style>
  <w:style w:type="paragraph" w:customStyle="1" w:styleId="Index">
    <w:name w:val="Index"/>
    <w:basedOn w:val="a0"/>
    <w:uiPriority w:val="99"/>
    <w:pPr>
      <w:suppressLineNumbers/>
      <w:suppressAutoHyphens/>
      <w:spacing w:before="120" w:after="0" w:line="240" w:lineRule="auto"/>
    </w:pPr>
    <w:rPr>
      <w:rFonts w:ascii="Garamond" w:eastAsia="Batang" w:hAnsi="Garamond" w:cs="Garamond"/>
      <w:lang w:eastAsia="ar-SA"/>
    </w:rPr>
  </w:style>
  <w:style w:type="paragraph" w:customStyle="1" w:styleId="clauseindent">
    <w:name w:val="clauseindent"/>
    <w:basedOn w:val="a0"/>
    <w:uiPriority w:val="99"/>
    <w:pPr>
      <w:suppressAutoHyphens/>
      <w:spacing w:before="120" w:after="120" w:line="240" w:lineRule="auto"/>
      <w:ind w:left="426"/>
      <w:jc w:val="both"/>
    </w:pPr>
    <w:rPr>
      <w:rFonts w:ascii="Times New Roman" w:eastAsia="Batang" w:hAnsi="Times New Roman"/>
      <w:i/>
      <w:iCs/>
      <w:lang w:eastAsia="ar-SA"/>
    </w:rPr>
  </w:style>
  <w:style w:type="paragraph" w:customStyle="1" w:styleId="Definition">
    <w:name w:val="Definition"/>
    <w:basedOn w:val="a0"/>
    <w:uiPriority w:val="99"/>
    <w:pPr>
      <w:suppressAutoHyphens/>
      <w:spacing w:before="120" w:after="240" w:line="240" w:lineRule="auto"/>
      <w:ind w:left="851"/>
    </w:pPr>
    <w:rPr>
      <w:rFonts w:ascii="Garamond" w:eastAsia="Batang" w:hAnsi="Garamond" w:cs="Garamond"/>
      <w:b/>
      <w:bCs/>
      <w:lang w:eastAsia="ar-SA"/>
    </w:rPr>
  </w:style>
  <w:style w:type="paragraph" w:customStyle="1" w:styleId="Unnumbered">
    <w:name w:val="Unnumbered"/>
    <w:basedOn w:val="a0"/>
    <w:next w:val="3"/>
    <w:uiPriority w:val="99"/>
    <w:pPr>
      <w:keepNext/>
      <w:suppressAutoHyphens/>
      <w:spacing w:before="120" w:after="240" w:line="240" w:lineRule="auto"/>
      <w:ind w:left="851"/>
    </w:pPr>
    <w:rPr>
      <w:rFonts w:ascii="Garamond" w:eastAsia="Batang" w:hAnsi="Garamond" w:cs="Garamond"/>
      <w:b/>
      <w:bCs/>
      <w:i/>
      <w:iCs/>
      <w:lang w:eastAsia="ar-SA"/>
    </w:rPr>
  </w:style>
  <w:style w:type="paragraph" w:customStyle="1" w:styleId="TOCTitle">
    <w:name w:val="TOC Title"/>
    <w:basedOn w:val="a0"/>
    <w:uiPriority w:val="99"/>
    <w:pPr>
      <w:keepLines/>
      <w:suppressAutoHyphens/>
      <w:spacing w:before="120" w:after="240" w:line="240" w:lineRule="auto"/>
      <w:jc w:val="center"/>
    </w:pPr>
    <w:rPr>
      <w:rFonts w:ascii="Garamond" w:eastAsia="Batang" w:hAnsi="Garamond" w:cs="Garamond"/>
      <w:b/>
      <w:bCs/>
      <w:sz w:val="32"/>
      <w:szCs w:val="32"/>
      <w:lang w:eastAsia="ar-SA"/>
    </w:rPr>
  </w:style>
  <w:style w:type="paragraph" w:customStyle="1" w:styleId="subsubsubclauseindent">
    <w:name w:val="subsubsubclauseindent"/>
    <w:basedOn w:val="a0"/>
    <w:uiPriority w:val="99"/>
    <w:pPr>
      <w:suppressAutoHyphens/>
      <w:spacing w:before="120" w:after="120" w:line="240" w:lineRule="auto"/>
      <w:ind w:left="3119"/>
      <w:jc w:val="both"/>
    </w:pPr>
    <w:rPr>
      <w:rFonts w:ascii="Times New Roman" w:eastAsia="Batang" w:hAnsi="Times New Roman"/>
      <w:lang w:eastAsia="ar-SA"/>
    </w:rPr>
  </w:style>
  <w:style w:type="paragraph" w:customStyle="1" w:styleId="affd">
    <w:name w:val="Список с маркерами"/>
    <w:basedOn w:val="a0"/>
    <w:uiPriority w:val="99"/>
    <w:pPr>
      <w:tabs>
        <w:tab w:val="left" w:pos="2556"/>
      </w:tabs>
      <w:suppressAutoHyphens/>
      <w:spacing w:after="0" w:line="240" w:lineRule="auto"/>
      <w:ind w:left="2556" w:hanging="855"/>
    </w:pPr>
    <w:rPr>
      <w:rFonts w:ascii="Times New Roman" w:eastAsia="Batang" w:hAnsi="Times New Roman"/>
      <w:sz w:val="24"/>
      <w:szCs w:val="24"/>
      <w:lang w:eastAsia="ar-SA"/>
    </w:rPr>
  </w:style>
  <w:style w:type="paragraph" w:customStyle="1" w:styleId="14">
    <w:name w:val="Нумерованный список 1"/>
    <w:basedOn w:val="a0"/>
    <w:uiPriority w:val="99"/>
    <w:pPr>
      <w:suppressAutoHyphens/>
      <w:spacing w:before="120" w:after="120" w:line="240" w:lineRule="auto"/>
      <w:jc w:val="both"/>
    </w:pPr>
    <w:rPr>
      <w:rFonts w:ascii="Arial" w:eastAsia="Batang" w:hAnsi="Arial" w:cs="Arial"/>
      <w:sz w:val="20"/>
      <w:szCs w:val="20"/>
      <w:lang w:eastAsia="ar-SA"/>
    </w:rPr>
  </w:style>
  <w:style w:type="paragraph" w:customStyle="1" w:styleId="affe">
    <w:name w:val="Простой"/>
    <w:basedOn w:val="a0"/>
    <w:pPr>
      <w:suppressAutoHyphens/>
      <w:spacing w:before="120" w:after="0" w:line="240" w:lineRule="auto"/>
    </w:pPr>
    <w:rPr>
      <w:rFonts w:ascii="Arial" w:eastAsia="Batang" w:hAnsi="Arial" w:cs="Arial"/>
      <w:spacing w:val="-5"/>
      <w:sz w:val="20"/>
      <w:szCs w:val="20"/>
      <w:lang w:eastAsia="ar-SA"/>
    </w:rPr>
  </w:style>
  <w:style w:type="paragraph" w:customStyle="1" w:styleId="Contents10">
    <w:name w:val="Contents 10"/>
    <w:basedOn w:val="Index"/>
    <w:uiPriority w:val="99"/>
    <w:pPr>
      <w:tabs>
        <w:tab w:val="right" w:leader="dot" w:pos="9637"/>
      </w:tabs>
      <w:ind w:left="2547"/>
    </w:pPr>
  </w:style>
  <w:style w:type="paragraph" w:customStyle="1" w:styleId="TableContents">
    <w:name w:val="Table Contents"/>
    <w:basedOn w:val="a0"/>
    <w:uiPriority w:val="99"/>
    <w:pPr>
      <w:suppressLineNumbers/>
      <w:suppressAutoHyphens/>
      <w:spacing w:before="120" w:after="0" w:line="240" w:lineRule="auto"/>
    </w:pPr>
    <w:rPr>
      <w:rFonts w:ascii="Garamond" w:eastAsia="Batang" w:hAnsi="Garamond" w:cs="Garamond"/>
      <w:lang w:eastAsia="ar-SA"/>
    </w:rPr>
  </w:style>
  <w:style w:type="paragraph" w:customStyle="1" w:styleId="TableHeading">
    <w:name w:val="Table Heading"/>
    <w:basedOn w:val="TableContents"/>
    <w:uiPriority w:val="99"/>
    <w:pPr>
      <w:jc w:val="center"/>
    </w:pPr>
    <w:rPr>
      <w:b/>
      <w:bCs/>
    </w:rPr>
  </w:style>
  <w:style w:type="paragraph" w:customStyle="1" w:styleId="Framecontents">
    <w:name w:val="Frame contents"/>
    <w:basedOn w:val="a1"/>
    <w:uiPriority w:val="99"/>
    <w:pPr>
      <w:suppressAutoHyphens/>
      <w:overflowPunct/>
      <w:autoSpaceDE/>
      <w:autoSpaceDN/>
      <w:adjustRightInd/>
      <w:spacing w:before="120" w:after="120"/>
      <w:jc w:val="both"/>
      <w:textAlignment w:val="auto"/>
    </w:pPr>
    <w:rPr>
      <w:rFonts w:ascii="Times New Roman" w:eastAsia="Batang" w:hAnsi="Times New Roman"/>
      <w:lang w:val="ru-RU" w:eastAsia="ar-SA"/>
    </w:rPr>
  </w:style>
  <w:style w:type="paragraph" w:customStyle="1" w:styleId="Normal1">
    <w:name w:val="Normal1"/>
    <w:uiPriority w:val="99"/>
    <w:pPr>
      <w:autoSpaceDE w:val="0"/>
      <w:autoSpaceDN w:val="0"/>
      <w:spacing w:after="0" w:line="240" w:lineRule="auto"/>
      <w:jc w:val="both"/>
    </w:pPr>
    <w:rPr>
      <w:rFonts w:ascii="Arial" w:eastAsia="Batang" w:hAnsi="Arial" w:cs="Arial"/>
      <w:sz w:val="20"/>
      <w:szCs w:val="20"/>
      <w:lang w:val="en-US"/>
    </w:rPr>
  </w:style>
  <w:style w:type="paragraph" w:customStyle="1" w:styleId="15">
    <w:name w:val="Знак1"/>
    <w:basedOn w:val="a0"/>
    <w:uiPriority w:val="99"/>
    <w:pPr>
      <w:spacing w:after="160" w:line="240" w:lineRule="exact"/>
    </w:pPr>
    <w:rPr>
      <w:rFonts w:ascii="Verdana" w:eastAsia="Batang" w:hAnsi="Verdana" w:cs="Verdana"/>
      <w:sz w:val="20"/>
      <w:szCs w:val="20"/>
      <w:lang w:val="en-US"/>
    </w:rPr>
  </w:style>
  <w:style w:type="paragraph" w:customStyle="1" w:styleId="ConsPlusTitle">
    <w:name w:val="ConsPlusTitle"/>
    <w:uiPriority w:val="99"/>
    <w:pPr>
      <w:autoSpaceDE w:val="0"/>
      <w:autoSpaceDN w:val="0"/>
      <w:adjustRightInd w:val="0"/>
      <w:spacing w:after="0" w:line="240" w:lineRule="auto"/>
    </w:pPr>
    <w:rPr>
      <w:rFonts w:ascii="Garamond" w:eastAsia="Batang" w:hAnsi="Garamond" w:cs="Garamond"/>
      <w:b/>
      <w:bCs/>
      <w:lang w:eastAsia="ru-RU"/>
    </w:rPr>
  </w:style>
  <w:style w:type="paragraph" w:customStyle="1" w:styleId="con">
    <w:name w:val="con"/>
    <w:basedOn w:val="a0"/>
    <w:uiPriority w:val="99"/>
    <w:pPr>
      <w:spacing w:before="100" w:beforeAutospacing="1" w:after="100" w:afterAutospacing="1" w:line="240" w:lineRule="auto"/>
    </w:pPr>
    <w:rPr>
      <w:rFonts w:ascii="Times New Roman" w:eastAsia="Batang" w:hAnsi="Times New Roman"/>
      <w:sz w:val="24"/>
      <w:szCs w:val="24"/>
      <w:lang w:eastAsia="ru-RU"/>
    </w:rPr>
  </w:style>
  <w:style w:type="character" w:styleId="afff">
    <w:name w:val="page number"/>
    <w:rPr>
      <w:rFonts w:ascii="Times New Roman" w:hAnsi="Times New Roman" w:cs="Times New Roman"/>
    </w:rPr>
  </w:style>
  <w:style w:type="character" w:customStyle="1" w:styleId="WW8Num3z3">
    <w:name w:val="WW8Num3z3"/>
    <w:uiPriority w:val="99"/>
    <w:rPr>
      <w:rFonts w:ascii="Garamond" w:hAnsi="Garamond"/>
      <w:sz w:val="22"/>
    </w:rPr>
  </w:style>
  <w:style w:type="character" w:customStyle="1" w:styleId="WW8Num5z0">
    <w:name w:val="WW8Num5z0"/>
    <w:uiPriority w:val="99"/>
    <w:rPr>
      <w:rFonts w:ascii="Symbol" w:hAnsi="Symbol"/>
    </w:rPr>
  </w:style>
  <w:style w:type="character" w:customStyle="1" w:styleId="WW8Num5z1">
    <w:name w:val="WW8Num5z1"/>
    <w:uiPriority w:val="99"/>
    <w:rPr>
      <w:rFonts w:ascii="Courier New" w:hAnsi="Courier New"/>
    </w:rPr>
  </w:style>
  <w:style w:type="character" w:customStyle="1" w:styleId="WW8Num5z2">
    <w:name w:val="WW8Num5z2"/>
    <w:uiPriority w:val="99"/>
    <w:rPr>
      <w:rFonts w:ascii="Wingdings" w:hAnsi="Wingdings"/>
    </w:rPr>
  </w:style>
  <w:style w:type="character" w:customStyle="1" w:styleId="WW8Num6z0">
    <w:name w:val="WW8Num6z0"/>
    <w:uiPriority w:val="99"/>
    <w:rPr>
      <w:rFonts w:ascii="Times New Roman" w:hAnsi="Times New Roman"/>
      <w:sz w:val="22"/>
    </w:rPr>
  </w:style>
  <w:style w:type="character" w:customStyle="1" w:styleId="WW8Num7z0">
    <w:name w:val="WW8Num7z0"/>
    <w:uiPriority w:val="99"/>
    <w:rPr>
      <w:rFonts w:ascii="Times New Roman" w:hAnsi="Times New Roman"/>
    </w:rPr>
  </w:style>
  <w:style w:type="character" w:customStyle="1" w:styleId="WW8Num7z1">
    <w:name w:val="WW8Num7z1"/>
    <w:uiPriority w:val="99"/>
    <w:rPr>
      <w:rFonts w:ascii="Courier New" w:hAnsi="Courier New"/>
    </w:rPr>
  </w:style>
  <w:style w:type="character" w:customStyle="1" w:styleId="WW8Num7z2">
    <w:name w:val="WW8Num7z2"/>
    <w:uiPriority w:val="99"/>
    <w:rPr>
      <w:rFonts w:ascii="Wingdings" w:hAnsi="Wingdings"/>
    </w:rPr>
  </w:style>
  <w:style w:type="character" w:customStyle="1" w:styleId="WW8Num7z3">
    <w:name w:val="WW8Num7z3"/>
    <w:uiPriority w:val="99"/>
    <w:rPr>
      <w:rFonts w:ascii="Symbol" w:hAnsi="Symbol"/>
    </w:rPr>
  </w:style>
  <w:style w:type="character" w:customStyle="1" w:styleId="WW8Num8z0">
    <w:name w:val="WW8Num8z0"/>
    <w:uiPriority w:val="99"/>
    <w:rPr>
      <w:rFonts w:ascii="Times New Roman" w:hAnsi="Times New Roman"/>
    </w:rPr>
  </w:style>
  <w:style w:type="character" w:customStyle="1" w:styleId="WW8Num8z1">
    <w:name w:val="WW8Num8z1"/>
    <w:uiPriority w:val="99"/>
    <w:rPr>
      <w:rFonts w:ascii="Courier New" w:hAnsi="Courier New"/>
    </w:rPr>
  </w:style>
  <w:style w:type="character" w:customStyle="1" w:styleId="WW8Num8z3">
    <w:name w:val="WW8Num8z3"/>
    <w:uiPriority w:val="99"/>
    <w:rPr>
      <w:rFonts w:ascii="Arial" w:hAnsi="Arial"/>
      <w:color w:val="auto"/>
      <w:position w:val="0"/>
      <w:sz w:val="20"/>
      <w:vertAlign w:val="baseline"/>
    </w:rPr>
  </w:style>
  <w:style w:type="character" w:customStyle="1" w:styleId="WW8Num8z5">
    <w:name w:val="WW8Num8z5"/>
    <w:uiPriority w:val="99"/>
    <w:rPr>
      <w:rFonts w:ascii="Wingdings" w:hAnsi="Wingdings"/>
    </w:rPr>
  </w:style>
  <w:style w:type="character" w:customStyle="1" w:styleId="WW8Num8z6">
    <w:name w:val="WW8Num8z6"/>
    <w:uiPriority w:val="99"/>
    <w:rPr>
      <w:rFonts w:ascii="Symbol" w:hAnsi="Symbol"/>
    </w:rPr>
  </w:style>
  <w:style w:type="character" w:customStyle="1" w:styleId="WW8Num9z0">
    <w:name w:val="WW8Num9z0"/>
    <w:uiPriority w:val="99"/>
    <w:rPr>
      <w:rFonts w:ascii="Symbol" w:hAnsi="Symbol"/>
    </w:rPr>
  </w:style>
  <w:style w:type="character" w:customStyle="1" w:styleId="WW8Num9z1">
    <w:name w:val="WW8Num9z1"/>
    <w:uiPriority w:val="99"/>
    <w:rPr>
      <w:rFonts w:ascii="Courier New" w:hAnsi="Courier New"/>
    </w:rPr>
  </w:style>
  <w:style w:type="character" w:customStyle="1" w:styleId="WW8Num9z2">
    <w:name w:val="WW8Num9z2"/>
    <w:uiPriority w:val="99"/>
    <w:rPr>
      <w:rFonts w:ascii="Wingdings" w:hAnsi="Wingdings"/>
    </w:rPr>
  </w:style>
  <w:style w:type="character" w:customStyle="1" w:styleId="WW8Num11z0">
    <w:name w:val="WW8Num11z0"/>
    <w:uiPriority w:val="99"/>
    <w:rPr>
      <w:rFonts w:ascii="Symbol" w:hAnsi="Symbol"/>
    </w:rPr>
  </w:style>
  <w:style w:type="character" w:customStyle="1" w:styleId="WW8Num12z0">
    <w:name w:val="WW8Num12z0"/>
    <w:uiPriority w:val="99"/>
    <w:rPr>
      <w:rFonts w:ascii="Symbol" w:hAnsi="Symbol"/>
    </w:rPr>
  </w:style>
  <w:style w:type="character" w:customStyle="1" w:styleId="WW8Num12z1">
    <w:name w:val="WW8Num12z1"/>
    <w:uiPriority w:val="99"/>
    <w:rPr>
      <w:rFonts w:ascii="Courier New" w:hAnsi="Courier New"/>
    </w:rPr>
  </w:style>
  <w:style w:type="character" w:customStyle="1" w:styleId="WW8Num12z2">
    <w:name w:val="WW8Num12z2"/>
    <w:uiPriority w:val="99"/>
    <w:rPr>
      <w:rFonts w:ascii="Wingdings" w:hAnsi="Wingdings"/>
    </w:rPr>
  </w:style>
  <w:style w:type="character" w:customStyle="1" w:styleId="FootnoteCharacters">
    <w:name w:val="Footnote Characters"/>
    <w:uiPriority w:val="99"/>
    <w:rPr>
      <w:rFonts w:ascii="Times New Roman" w:hAnsi="Times New Roman"/>
      <w:vertAlign w:val="superscript"/>
    </w:rPr>
  </w:style>
  <w:style w:type="character" w:customStyle="1" w:styleId="EndnoteCharacters">
    <w:name w:val="Endnote Characters"/>
    <w:uiPriority w:val="99"/>
    <w:rPr>
      <w:rFonts w:ascii="Times New Roman" w:hAnsi="Times New Roman"/>
      <w:vertAlign w:val="superscript"/>
    </w:rPr>
  </w:style>
  <w:style w:type="character" w:customStyle="1" w:styleId="bodytext">
    <w:name w:val="body text Знак Знак"/>
    <w:uiPriority w:val="99"/>
    <w:rPr>
      <w:rFonts w:ascii="Times New Roman" w:hAnsi="Times New Roman"/>
      <w:sz w:val="22"/>
      <w:lang w:val="en-GB" w:eastAsia="ar-SA" w:bidi="ar-SA"/>
    </w:rPr>
  </w:style>
  <w:style w:type="character" w:customStyle="1" w:styleId="Bullets">
    <w:name w:val="Bullets"/>
    <w:uiPriority w:val="99"/>
    <w:rPr>
      <w:rFonts w:ascii="StarSymbol" w:eastAsia="StarSymbol"/>
      <w:sz w:val="18"/>
    </w:rPr>
  </w:style>
  <w:style w:type="character" w:customStyle="1" w:styleId="cbl">
    <w:name w:val="cbl"/>
    <w:uiPriority w:val="99"/>
    <w:rPr>
      <w:rFonts w:ascii="Times New Roman" w:hAnsi="Times New Roman"/>
    </w:rPr>
  </w:style>
  <w:style w:type="character" w:customStyle="1" w:styleId="m1">
    <w:name w:val="m1"/>
    <w:uiPriority w:val="99"/>
    <w:rPr>
      <w:rFonts w:ascii="Times New Roman" w:hAnsi="Times New Roman"/>
      <w:color w:val="0000FF"/>
    </w:rPr>
  </w:style>
  <w:style w:type="paragraph" w:customStyle="1" w:styleId="27">
    <w:name w:val="Абзац списка2"/>
    <w:basedOn w:val="a0"/>
    <w:uiPriority w:val="99"/>
    <w:pPr>
      <w:autoSpaceDE w:val="0"/>
      <w:autoSpaceDN w:val="0"/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itel12-Punkt-Demi">
    <w:name w:val="Titel 12-Punkt-Demi"/>
    <w:basedOn w:val="af8"/>
    <w:uiPriority w:val="99"/>
    <w:pPr>
      <w:tabs>
        <w:tab w:val="clear" w:pos="4677"/>
        <w:tab w:val="clear" w:pos="9355"/>
        <w:tab w:val="center" w:pos="4536"/>
        <w:tab w:val="right" w:pos="9072"/>
      </w:tabs>
      <w:spacing w:before="120" w:after="0" w:line="312" w:lineRule="exact"/>
    </w:pPr>
    <w:rPr>
      <w:rFonts w:ascii="NewsGoth Dm BT" w:eastAsia="Batang" w:hAnsi="NewsGoth Dm BT" w:cs="Garamond"/>
      <w:sz w:val="24"/>
      <w:szCs w:val="20"/>
      <w:lang w:val="de-DE" w:eastAsia="ru-RU"/>
    </w:rPr>
  </w:style>
  <w:style w:type="paragraph" w:customStyle="1" w:styleId="noprint">
    <w:name w:val="noprint"/>
    <w:basedOn w:val="a0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footercon">
    <w:name w:val="footercon"/>
    <w:basedOn w:val="a0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ff0">
    <w:name w:val="footnote reference"/>
    <w:uiPriority w:val="99"/>
    <w:semiHidden/>
    <w:rPr>
      <w:rFonts w:cs="Times New Roman"/>
      <w:vertAlign w:val="superscript"/>
    </w:rPr>
  </w:style>
  <w:style w:type="character" w:customStyle="1" w:styleId="blk">
    <w:name w:val="blk"/>
    <w:uiPriority w:val="99"/>
  </w:style>
  <w:style w:type="paragraph" w:customStyle="1" w:styleId="afff1">
    <w:name w:val="Обычный текст"/>
    <w:basedOn w:val="a0"/>
    <w:link w:val="afff2"/>
    <w:uiPriority w:val="99"/>
    <w:pPr>
      <w:spacing w:after="0" w:line="240" w:lineRule="auto"/>
      <w:ind w:firstLine="425"/>
    </w:pPr>
    <w:rPr>
      <w:rFonts w:ascii="Times New Roman" w:eastAsia="Arial Unicode MS" w:hAnsi="Times New Roman"/>
      <w:sz w:val="24"/>
      <w:szCs w:val="20"/>
      <w:lang w:eastAsia="ru-RU"/>
    </w:rPr>
  </w:style>
  <w:style w:type="character" w:customStyle="1" w:styleId="afff2">
    <w:name w:val="Обычный текст Знак"/>
    <w:link w:val="afff1"/>
    <w:uiPriority w:val="99"/>
    <w:locked/>
    <w:rPr>
      <w:rFonts w:ascii="Times New Roman" w:eastAsia="Arial Unicode MS" w:hAnsi="Times New Roman" w:cs="Times New Roman"/>
      <w:sz w:val="24"/>
      <w:szCs w:val="20"/>
      <w:lang w:eastAsia="ru-RU"/>
    </w:rPr>
  </w:style>
  <w:style w:type="paragraph" w:customStyle="1" w:styleId="afff3">
    <w:name w:val="Пункт"/>
    <w:basedOn w:val="a0"/>
    <w:link w:val="16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16">
    <w:name w:val="Пункт Знак1"/>
    <w:link w:val="afff3"/>
    <w:locked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">
    <w:name w:val="Нумер.список.альт."/>
    <w:basedOn w:val="a0"/>
    <w:qFormat/>
    <w:pPr>
      <w:numPr>
        <w:numId w:val="1"/>
      </w:numPr>
      <w:tabs>
        <w:tab w:val="left" w:pos="636"/>
      </w:tabs>
      <w:spacing w:after="0" w:line="240" w:lineRule="auto"/>
      <w:ind w:left="0" w:firstLine="0"/>
      <w:outlineLvl w:val="0"/>
    </w:pPr>
    <w:rPr>
      <w:rFonts w:ascii="Arial" w:eastAsia="Times New Roman" w:hAnsi="Arial"/>
      <w:sz w:val="24"/>
      <w:szCs w:val="20"/>
      <w:lang w:eastAsia="ru-RU"/>
    </w:rPr>
  </w:style>
  <w:style w:type="paragraph" w:customStyle="1" w:styleId="4">
    <w:name w:val="Стиль4"/>
    <w:basedOn w:val="a0"/>
    <w:qFormat/>
    <w:pPr>
      <w:numPr>
        <w:numId w:val="2"/>
      </w:numPr>
      <w:suppressAutoHyphens/>
      <w:spacing w:after="0" w:line="240" w:lineRule="auto"/>
      <w:ind w:left="0" w:firstLine="709"/>
      <w:jc w:val="both"/>
    </w:pPr>
    <w:rPr>
      <w:rFonts w:ascii="Times New Roman" w:eastAsia="Times New Roman" w:hAnsi="Times New Roman"/>
      <w:snapToGrid w:val="0"/>
      <w:sz w:val="28"/>
      <w:szCs w:val="28"/>
      <w:lang w:eastAsia="ru-RU"/>
    </w:rPr>
  </w:style>
  <w:style w:type="paragraph" w:customStyle="1" w:styleId="ConsPlusTitlePage">
    <w:name w:val="ConsPlusTitlePag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table" w:customStyle="1" w:styleId="17">
    <w:name w:val="Сетка таблицы1"/>
    <w:basedOn w:val="a3"/>
    <w:next w:val="aff2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0">
    <w:name w:val="normal0"/>
    <w:basedOn w:val="a0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28">
    <w:name w:val="Обычный2"/>
    <w:uiPriority w:val="99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val="en-US" w:eastAsia="ru-RU"/>
    </w:rPr>
  </w:style>
  <w:style w:type="paragraph" w:customStyle="1" w:styleId="18">
    <w:name w:val="Обычный1"/>
    <w:uiPriority w:val="99"/>
    <w:pPr>
      <w:spacing w:after="0" w:line="240" w:lineRule="auto"/>
    </w:pPr>
    <w:rPr>
      <w:rFonts w:ascii="Times New Roman CYR" w:eastAsia="Times New Roman" w:hAnsi="Times New Roman CYR" w:cs="Times New Roman"/>
      <w:sz w:val="20"/>
      <w:szCs w:val="20"/>
      <w:lang w:val="en-US" w:eastAsia="ru-RU"/>
    </w:rPr>
  </w:style>
  <w:style w:type="paragraph" w:customStyle="1" w:styleId="36">
    <w:name w:val="Абзац списка3"/>
    <w:basedOn w:val="a0"/>
    <w:uiPriority w:val="99"/>
    <w:pPr>
      <w:suppressAutoHyphens/>
      <w:ind w:left="720"/>
    </w:pPr>
    <w:rPr>
      <w:lang w:eastAsia="ar-SA"/>
    </w:rPr>
  </w:style>
  <w:style w:type="paragraph" w:customStyle="1" w:styleId="afff4">
    <w:name w:val="Пункт_нормативн_документа"/>
    <w:basedOn w:val="a1"/>
    <w:uiPriority w:val="99"/>
    <w:pPr>
      <w:tabs>
        <w:tab w:val="left" w:pos="567"/>
        <w:tab w:val="num" w:pos="1332"/>
      </w:tabs>
      <w:overflowPunct/>
      <w:autoSpaceDE/>
      <w:autoSpaceDN/>
      <w:adjustRightInd/>
      <w:spacing w:before="60" w:after="0"/>
      <w:ind w:left="1332" w:hanging="432"/>
      <w:jc w:val="both"/>
      <w:textAlignment w:val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43">
    <w:name w:val="Абзац списка4"/>
    <w:basedOn w:val="a0"/>
    <w:uiPriority w:val="99"/>
    <w:pPr>
      <w:spacing w:after="0" w:line="240" w:lineRule="auto"/>
      <w:ind w:left="708"/>
      <w:jc w:val="both"/>
    </w:pPr>
    <w:rPr>
      <w:rFonts w:ascii="Garamond" w:eastAsia="Times New Roman" w:hAnsi="Garamond"/>
      <w:szCs w:val="24"/>
      <w:lang w:eastAsia="ru-RU"/>
    </w:rPr>
  </w:style>
  <w:style w:type="paragraph" w:customStyle="1" w:styleId="txt">
    <w:name w:val="txt"/>
    <w:basedOn w:val="a0"/>
    <w:pPr>
      <w:spacing w:before="100" w:beforeAutospacing="1" w:after="100" w:afterAutospacing="1" w:line="240" w:lineRule="auto"/>
      <w:jc w:val="both"/>
    </w:pPr>
    <w:rPr>
      <w:rFonts w:ascii="Arial" w:eastAsia="Arial Unicode MS" w:hAnsi="Arial" w:cs="Arial"/>
      <w:color w:val="000000"/>
      <w:sz w:val="14"/>
      <w:szCs w:val="14"/>
      <w:lang w:eastAsia="ru-RU"/>
    </w:rPr>
  </w:style>
  <w:style w:type="paragraph" w:customStyle="1" w:styleId="52">
    <w:name w:val="Абзац списка5"/>
    <w:basedOn w:val="a0"/>
    <w:uiPriority w:val="99"/>
    <w:pPr>
      <w:suppressAutoHyphens/>
      <w:ind w:left="720"/>
    </w:pPr>
    <w:rPr>
      <w:rFonts w:eastAsia="Times New Roman"/>
      <w:lang w:eastAsia="ar-SA"/>
    </w:rPr>
  </w:style>
  <w:style w:type="numbering" w:customStyle="1" w:styleId="List63">
    <w:name w:val="List 63"/>
    <w:pPr>
      <w:numPr>
        <w:numId w:val="3"/>
      </w:numPr>
    </w:pPr>
  </w:style>
  <w:style w:type="paragraph" w:customStyle="1" w:styleId="61">
    <w:name w:val="Абзац списка6"/>
    <w:basedOn w:val="a0"/>
    <w:pPr>
      <w:spacing w:after="0" w:line="240" w:lineRule="auto"/>
      <w:ind w:left="708"/>
      <w:jc w:val="both"/>
    </w:pPr>
    <w:rPr>
      <w:rFonts w:ascii="Garamond" w:eastAsia="Times New Roman" w:hAnsi="Garamond"/>
      <w:szCs w:val="24"/>
      <w:lang w:eastAsia="ru-RU"/>
    </w:rPr>
  </w:style>
  <w:style w:type="paragraph" w:customStyle="1" w:styleId="71">
    <w:name w:val="Абзац списка7"/>
    <w:basedOn w:val="a0"/>
    <w:pPr>
      <w:spacing w:after="0" w:line="240" w:lineRule="auto"/>
      <w:ind w:left="708"/>
      <w:jc w:val="both"/>
    </w:pPr>
    <w:rPr>
      <w:rFonts w:ascii="Garamond" w:eastAsia="Times New Roman" w:hAnsi="Garamond"/>
      <w:szCs w:val="24"/>
      <w:lang w:eastAsia="ru-RU"/>
    </w:rPr>
  </w:style>
  <w:style w:type="character" w:customStyle="1" w:styleId="19">
    <w:name w:val="Название Знак1"/>
    <w:locked/>
    <w:rPr>
      <w:rFonts w:ascii="Garamond" w:eastAsia="Times New Roman" w:hAnsi="Garamond"/>
      <w:b/>
      <w:bCs/>
      <w:sz w:val="32"/>
      <w:szCs w:val="24"/>
    </w:rPr>
  </w:style>
  <w:style w:type="paragraph" w:styleId="44">
    <w:name w:val="toc 4"/>
    <w:basedOn w:val="a0"/>
    <w:next w:val="a0"/>
    <w:pPr>
      <w:spacing w:after="0" w:line="240" w:lineRule="auto"/>
      <w:ind w:left="660"/>
    </w:pPr>
    <w:rPr>
      <w:rFonts w:ascii="Times New Roman" w:eastAsia="Times New Roman" w:hAnsi="Times New Roman"/>
      <w:sz w:val="18"/>
      <w:szCs w:val="20"/>
    </w:rPr>
  </w:style>
  <w:style w:type="paragraph" w:customStyle="1" w:styleId="110">
    <w:name w:val="Обычный + 11 пт"/>
    <w:aliases w:val="По ширине"/>
    <w:basedOn w:val="a0"/>
    <w:pPr>
      <w:tabs>
        <w:tab w:val="num" w:pos="574"/>
      </w:tabs>
      <w:spacing w:after="0" w:line="240" w:lineRule="auto"/>
      <w:ind w:left="574" w:hanging="432"/>
      <w:jc w:val="both"/>
    </w:pPr>
    <w:rPr>
      <w:rFonts w:ascii="Times New Roman" w:eastAsia="Times New Roman" w:hAnsi="Times New Roman"/>
      <w:szCs w:val="24"/>
      <w:lang w:eastAsia="ru-RU"/>
    </w:rPr>
  </w:style>
  <w:style w:type="paragraph" w:customStyle="1" w:styleId="81">
    <w:name w:val="Абзац списка8"/>
    <w:basedOn w:val="a0"/>
    <w:pPr>
      <w:ind w:left="720"/>
      <w:contextualSpacing/>
    </w:pPr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70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9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5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53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5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9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wmf"/><Relationship Id="rId18" Type="http://schemas.openxmlformats.org/officeDocument/2006/relationships/image" Target="media/image10.wmf"/><Relationship Id="rId26" Type="http://schemas.openxmlformats.org/officeDocument/2006/relationships/image" Target="media/image18.wmf"/><Relationship Id="rId39" Type="http://schemas.openxmlformats.org/officeDocument/2006/relationships/oleObject" Target="embeddings/oleObject6.bin"/><Relationship Id="rId3" Type="http://schemas.openxmlformats.org/officeDocument/2006/relationships/styles" Target="styles.xml"/><Relationship Id="rId21" Type="http://schemas.openxmlformats.org/officeDocument/2006/relationships/image" Target="media/image13.wmf"/><Relationship Id="rId34" Type="http://schemas.openxmlformats.org/officeDocument/2006/relationships/image" Target="media/image24.wmf"/><Relationship Id="rId42" Type="http://schemas.openxmlformats.org/officeDocument/2006/relationships/header" Target="head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image" Target="media/image9.wmf"/><Relationship Id="rId25" Type="http://schemas.openxmlformats.org/officeDocument/2006/relationships/image" Target="media/image17.wmf"/><Relationship Id="rId33" Type="http://schemas.openxmlformats.org/officeDocument/2006/relationships/oleObject" Target="embeddings/oleObject3.bin"/><Relationship Id="rId38" Type="http://schemas.openxmlformats.org/officeDocument/2006/relationships/image" Target="media/image26.wmf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image" Target="media/image12.wmf"/><Relationship Id="rId29" Type="http://schemas.openxmlformats.org/officeDocument/2006/relationships/image" Target="media/image21.wmf"/><Relationship Id="rId41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wmf"/><Relationship Id="rId24" Type="http://schemas.openxmlformats.org/officeDocument/2006/relationships/image" Target="media/image16.wmf"/><Relationship Id="rId32" Type="http://schemas.openxmlformats.org/officeDocument/2006/relationships/image" Target="media/image23.wmf"/><Relationship Id="rId37" Type="http://schemas.openxmlformats.org/officeDocument/2006/relationships/oleObject" Target="embeddings/oleObject5.bin"/><Relationship Id="rId40" Type="http://schemas.openxmlformats.org/officeDocument/2006/relationships/image" Target="media/image27.wmf"/><Relationship Id="rId45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23" Type="http://schemas.openxmlformats.org/officeDocument/2006/relationships/image" Target="media/image15.wmf"/><Relationship Id="rId28" Type="http://schemas.openxmlformats.org/officeDocument/2006/relationships/image" Target="media/image20.wmf"/><Relationship Id="rId36" Type="http://schemas.openxmlformats.org/officeDocument/2006/relationships/image" Target="media/image25.wmf"/><Relationship Id="rId10" Type="http://schemas.openxmlformats.org/officeDocument/2006/relationships/oleObject" Target="embeddings/oleObject1.bin"/><Relationship Id="rId19" Type="http://schemas.openxmlformats.org/officeDocument/2006/relationships/image" Target="media/image11.wmf"/><Relationship Id="rId31" Type="http://schemas.openxmlformats.org/officeDocument/2006/relationships/oleObject" Target="embeddings/oleObject2.bin"/><Relationship Id="rId44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6.wmf"/><Relationship Id="rId22" Type="http://schemas.openxmlformats.org/officeDocument/2006/relationships/image" Target="media/image14.wmf"/><Relationship Id="rId27" Type="http://schemas.openxmlformats.org/officeDocument/2006/relationships/image" Target="media/image19.wmf"/><Relationship Id="rId30" Type="http://schemas.openxmlformats.org/officeDocument/2006/relationships/image" Target="media/image22.wmf"/><Relationship Id="rId35" Type="http://schemas.openxmlformats.org/officeDocument/2006/relationships/oleObject" Target="embeddings/oleObject4.bin"/><Relationship Id="rId43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15F1CD-E159-4B12-92B1-3BD60608E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7</Pages>
  <Words>2956</Words>
  <Characters>16851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Лонщакова Ольга Леонидовна</dc:creator>
  <cp:keywords/>
  <dc:description/>
  <cp:lastModifiedBy>Константинова Евгения Александровна</cp:lastModifiedBy>
  <cp:revision>6</cp:revision>
  <cp:lastPrinted>2019-06-14T13:23:00Z</cp:lastPrinted>
  <dcterms:created xsi:type="dcterms:W3CDTF">2022-11-17T14:29:00Z</dcterms:created>
  <dcterms:modified xsi:type="dcterms:W3CDTF">2022-11-23T08:18:00Z</dcterms:modified>
</cp:coreProperties>
</file>